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C81E" w14:textId="651DACC2" w:rsidR="00AE70E6" w:rsidRDefault="00AE70E6">
      <w:r w:rsidRPr="00256A9D">
        <w:rPr>
          <w:rFonts w:ascii="Arial" w:hAnsi="Arial" w:cs="Arial"/>
          <w:noProof/>
        </w:rPr>
        <w:drawing>
          <wp:inline distT="0" distB="0" distL="0" distR="0" wp14:anchorId="50F4B6F9" wp14:editId="571C4C7E">
            <wp:extent cx="5753100" cy="7715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0F58FAE5" w14:textId="77777777" w:rsidR="00AE70E6" w:rsidRPr="006102DA" w:rsidRDefault="00AE70E6" w:rsidP="00AE70E6">
      <w:pPr>
        <w:pStyle w:val="a5"/>
        <w:ind w:left="5760" w:firstLine="720"/>
        <w:rPr>
          <w:rFonts w:ascii="Arial" w:hAnsi="Arial" w:cs="Arial"/>
        </w:rPr>
      </w:pPr>
    </w:p>
    <w:p w14:paraId="639DEE6B" w14:textId="77777777" w:rsidR="00AE70E6" w:rsidRPr="006102DA" w:rsidRDefault="00AE70E6" w:rsidP="00AE70E6">
      <w:pPr>
        <w:pStyle w:val="a5"/>
        <w:ind w:left="5760" w:firstLine="720"/>
        <w:rPr>
          <w:rFonts w:ascii="Arial" w:hAnsi="Arial" w:cs="Arial"/>
          <w:b/>
          <w:lang w:val="ru-RU"/>
        </w:rPr>
      </w:pPr>
      <w:r w:rsidRPr="006102DA">
        <w:rPr>
          <w:rFonts w:ascii="Arial" w:hAnsi="Arial" w:cs="Arial"/>
          <w:b/>
          <w:lang w:val="bg-BG"/>
        </w:rPr>
        <w:t>УТВЪРЖДАВАМ</w:t>
      </w:r>
      <w:r w:rsidRPr="006102DA">
        <w:rPr>
          <w:rFonts w:ascii="Arial" w:hAnsi="Arial" w:cs="Arial"/>
          <w:b/>
          <w:lang w:val="ru-RU"/>
        </w:rPr>
        <w:t>,</w:t>
      </w:r>
    </w:p>
    <w:p w14:paraId="3CD066CC" w14:textId="77777777" w:rsidR="00AE70E6" w:rsidRPr="006102DA" w:rsidRDefault="00AE70E6" w:rsidP="00AE70E6">
      <w:pPr>
        <w:pStyle w:val="a5"/>
        <w:spacing w:before="60"/>
        <w:ind w:left="5760" w:firstLine="720"/>
        <w:rPr>
          <w:rFonts w:ascii="Arial" w:hAnsi="Arial" w:cs="Arial"/>
          <w:b/>
          <w:lang w:val="ru-RU"/>
        </w:rPr>
      </w:pPr>
      <w:r w:rsidRPr="006102DA">
        <w:rPr>
          <w:rFonts w:ascii="Arial" w:hAnsi="Arial" w:cs="Arial"/>
          <w:b/>
          <w:lang w:val="bg-BG"/>
        </w:rPr>
        <w:t>УПРАВИТЕЛ:</w:t>
      </w:r>
    </w:p>
    <w:p w14:paraId="20685538" w14:textId="5A2C008B" w:rsidR="00AE70E6" w:rsidRPr="0067286E" w:rsidRDefault="00AE70E6" w:rsidP="0067286E">
      <w:pPr>
        <w:spacing w:before="60"/>
        <w:ind w:left="5664" w:firstLine="708"/>
        <w:jc w:val="both"/>
        <w:rPr>
          <w:rFonts w:ascii="Arial" w:hAnsi="Arial" w:cs="Arial"/>
          <w:b/>
          <w:lang w:val="be-BY"/>
        </w:rPr>
      </w:pPr>
      <w:r w:rsidRPr="006102DA">
        <w:rPr>
          <w:rFonts w:ascii="Arial" w:hAnsi="Arial" w:cs="Arial"/>
          <w:b/>
          <w:lang w:val="ru-RU"/>
        </w:rPr>
        <w:t xml:space="preserve">  СИВЕЛИН СИВОВ</w:t>
      </w:r>
      <w:r w:rsidRPr="006102DA">
        <w:rPr>
          <w:rFonts w:ascii="Arial" w:hAnsi="Arial" w:cs="Arial"/>
          <w:b/>
          <w:lang w:val="ru-RU"/>
        </w:rPr>
        <w:tab/>
        <w:t xml:space="preserve"> </w:t>
      </w:r>
      <w:r w:rsidRPr="006102DA">
        <w:rPr>
          <w:rFonts w:ascii="Arial" w:hAnsi="Arial" w:cs="Arial"/>
          <w:b/>
        </w:rPr>
        <w:t xml:space="preserve"> </w:t>
      </w:r>
    </w:p>
    <w:p w14:paraId="5D9A0D46" w14:textId="77777777" w:rsidR="00AE70E6" w:rsidRPr="006102DA" w:rsidRDefault="00AE70E6" w:rsidP="00AE70E6">
      <w:pPr>
        <w:pStyle w:val="a3"/>
        <w:tabs>
          <w:tab w:val="right" w:pos="0"/>
        </w:tabs>
        <w:rPr>
          <w:rFonts w:ascii="Arial" w:hAnsi="Arial" w:cs="Arial"/>
          <w:b/>
          <w:noProof/>
          <w:sz w:val="22"/>
          <w:szCs w:val="22"/>
          <w:lang w:val="ru-RU"/>
        </w:rPr>
      </w:pPr>
    </w:p>
    <w:p w14:paraId="79FC1EA7" w14:textId="77777777" w:rsidR="00AE70E6" w:rsidRPr="006102DA" w:rsidRDefault="00AE70E6" w:rsidP="00AE70E6">
      <w:pPr>
        <w:pStyle w:val="a3"/>
        <w:tabs>
          <w:tab w:val="right" w:pos="0"/>
        </w:tabs>
        <w:jc w:val="center"/>
        <w:rPr>
          <w:rFonts w:ascii="Arial" w:hAnsi="Arial" w:cs="Arial"/>
          <w:b/>
          <w:noProof/>
          <w:sz w:val="22"/>
          <w:szCs w:val="22"/>
          <w:lang w:val="bg-BG"/>
        </w:rPr>
      </w:pPr>
      <w:r w:rsidRPr="006102DA">
        <w:rPr>
          <w:rFonts w:ascii="Arial" w:hAnsi="Arial" w:cs="Arial"/>
          <w:b/>
          <w:noProof/>
          <w:sz w:val="22"/>
          <w:szCs w:val="22"/>
          <w:lang w:val="bg-BG"/>
        </w:rPr>
        <w:t>ТЕХНИЧЕСК</w:t>
      </w:r>
      <w:r w:rsidRPr="006102DA">
        <w:rPr>
          <w:rFonts w:ascii="Arial" w:hAnsi="Arial" w:cs="Arial"/>
          <w:b/>
          <w:noProof/>
          <w:sz w:val="22"/>
          <w:szCs w:val="22"/>
          <w:lang w:val="ru-RU"/>
        </w:rPr>
        <w:t>А</w:t>
      </w:r>
      <w:r w:rsidRPr="006102DA">
        <w:rPr>
          <w:rFonts w:ascii="Arial" w:hAnsi="Arial" w:cs="Arial"/>
          <w:b/>
          <w:noProof/>
          <w:sz w:val="22"/>
          <w:szCs w:val="22"/>
          <w:lang w:val="bg-BG"/>
        </w:rPr>
        <w:t xml:space="preserve"> СПЕЦИФИКАЦИЯ</w:t>
      </w:r>
    </w:p>
    <w:p w14:paraId="5830DFE8" w14:textId="77777777" w:rsidR="00AE70E6" w:rsidRPr="006102DA" w:rsidRDefault="00AE70E6">
      <w:pPr>
        <w:rPr>
          <w:rFonts w:ascii="Arial" w:hAnsi="Arial" w:cs="Arial"/>
        </w:rPr>
      </w:pPr>
    </w:p>
    <w:p w14:paraId="660AAF34" w14:textId="68ACDB85" w:rsidR="00AE70E6" w:rsidRPr="006102DA" w:rsidRDefault="00AE70E6" w:rsidP="00AE70E6">
      <w:pPr>
        <w:pStyle w:val="a7"/>
        <w:spacing w:before="60"/>
        <w:ind w:firstLine="0"/>
        <w:rPr>
          <w:rStyle w:val="FontStyle34"/>
          <w:rFonts w:ascii="Arial" w:hAnsi="Arial" w:cs="Arial"/>
          <w:b/>
          <w:bCs/>
        </w:rPr>
      </w:pPr>
      <w:r w:rsidRPr="006102DA">
        <w:rPr>
          <w:rFonts w:ascii="Arial" w:hAnsi="Arial" w:cs="Arial"/>
          <w:b/>
          <w:sz w:val="22"/>
          <w:szCs w:val="22"/>
        </w:rPr>
        <w:t xml:space="preserve">ОТНОСНО: </w:t>
      </w:r>
      <w:r w:rsidRPr="006102DA">
        <w:rPr>
          <w:rFonts w:ascii="Arial" w:hAnsi="Arial" w:cs="Arial"/>
          <w:sz w:val="22"/>
          <w:szCs w:val="22"/>
        </w:rPr>
        <w:t>Хардуерни устройства и софтуер за изграждане на система за киберзащита на управляващи системи във ВЕЦ</w:t>
      </w:r>
      <w:r w:rsidR="006B32C2">
        <w:rPr>
          <w:rFonts w:ascii="Arial" w:hAnsi="Arial" w:cs="Arial"/>
          <w:sz w:val="22"/>
          <w:szCs w:val="22"/>
        </w:rPr>
        <w:t>/ПАВЕЦ</w:t>
      </w:r>
      <w:r w:rsidRPr="006102DA">
        <w:rPr>
          <w:rFonts w:ascii="Arial" w:hAnsi="Arial" w:cs="Arial"/>
          <w:sz w:val="22"/>
          <w:szCs w:val="22"/>
        </w:rPr>
        <w:t xml:space="preserve"> -</w:t>
      </w:r>
      <w:r w:rsidRPr="006102DA">
        <w:rPr>
          <w:rFonts w:ascii="Arial" w:hAnsi="Arial" w:cs="Arial"/>
          <w:bCs/>
          <w:caps/>
          <w:sz w:val="22"/>
          <w:szCs w:val="22"/>
        </w:rPr>
        <w:t xml:space="preserve"> </w:t>
      </w:r>
      <w:r w:rsidRPr="006102DA">
        <w:rPr>
          <w:rFonts w:ascii="Arial" w:hAnsi="Arial" w:cs="Arial"/>
          <w:bCs/>
          <w:sz w:val="22"/>
          <w:szCs w:val="22"/>
        </w:rPr>
        <w:t xml:space="preserve">доставка, инсталиране, конфигуриране, въвеждане в експлоатация и поддръжка на централизирано решение за </w:t>
      </w:r>
      <w:r w:rsidR="006B32C2">
        <w:rPr>
          <w:rFonts w:ascii="Arial" w:hAnsi="Arial" w:cs="Arial"/>
          <w:bCs/>
          <w:sz w:val="22"/>
          <w:szCs w:val="22"/>
        </w:rPr>
        <w:t xml:space="preserve">информационна сигурност, </w:t>
      </w:r>
      <w:r w:rsidRPr="006102DA">
        <w:rPr>
          <w:rFonts w:ascii="Arial" w:hAnsi="Arial" w:cs="Arial"/>
          <w:bCs/>
          <w:sz w:val="22"/>
          <w:szCs w:val="22"/>
        </w:rPr>
        <w:t>събиране, анализ и управление на събития, свързани със сигурността на управляващите системи</w:t>
      </w:r>
      <w:r w:rsidR="006B32C2">
        <w:rPr>
          <w:rFonts w:ascii="Arial" w:hAnsi="Arial" w:cs="Arial"/>
          <w:bCs/>
          <w:sz w:val="22"/>
          <w:szCs w:val="22"/>
        </w:rPr>
        <w:t xml:space="preserve"> във ВЕЦ/ПАВЕЦ</w:t>
      </w:r>
      <w:r w:rsidRPr="006102DA">
        <w:rPr>
          <w:rFonts w:ascii="Arial" w:hAnsi="Arial" w:cs="Arial"/>
          <w:bCs/>
          <w:sz w:val="22"/>
          <w:szCs w:val="22"/>
        </w:rPr>
        <w:t>.</w:t>
      </w:r>
    </w:p>
    <w:p w14:paraId="42F05B9F" w14:textId="77777777" w:rsidR="00AE70E6" w:rsidRPr="006102DA" w:rsidRDefault="00AE70E6" w:rsidP="00AE70E6">
      <w:pPr>
        <w:pStyle w:val="a7"/>
        <w:spacing w:before="60"/>
        <w:ind w:firstLine="0"/>
        <w:rPr>
          <w:rStyle w:val="FontStyle34"/>
          <w:rFonts w:ascii="Arial" w:hAnsi="Arial" w:cs="Arial"/>
          <w:b/>
          <w:bCs/>
        </w:rPr>
      </w:pPr>
    </w:p>
    <w:p w14:paraId="19F7B4A9" w14:textId="77777777" w:rsidR="00AE70E6" w:rsidRPr="006102DA" w:rsidRDefault="00AE70E6" w:rsidP="00AE70E6">
      <w:pPr>
        <w:pStyle w:val="1"/>
        <w:numPr>
          <w:ilvl w:val="0"/>
          <w:numId w:val="3"/>
        </w:numPr>
        <w:spacing w:before="60"/>
        <w:ind w:left="425" w:hanging="357"/>
        <w:jc w:val="left"/>
        <w:rPr>
          <w:rStyle w:val="FontStyle32"/>
          <w:rFonts w:ascii="Arial" w:hAnsi="Arial" w:cs="Arial"/>
          <w:b/>
          <w:bCs w:val="0"/>
        </w:rPr>
      </w:pPr>
      <w:r w:rsidRPr="006102DA">
        <w:rPr>
          <w:rStyle w:val="ab"/>
          <w:rFonts w:ascii="Arial" w:hAnsi="Arial" w:cs="Arial"/>
          <w:sz w:val="22"/>
          <w:szCs w:val="22"/>
        </w:rPr>
        <w:t>ВЪВЕДЕНИЕ</w:t>
      </w:r>
    </w:p>
    <w:p w14:paraId="4EDA7F53" w14:textId="371FEF94"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Предметът на настоящата обществена поръчка е доставка, инсталиране, конфигуриране, внедряване и пускане в експлоатация, както и поддръжка, на централизирано решение за събиране, анализ и управление на събития, свързани със сигурността на управляващите системи във </w:t>
      </w:r>
      <w:r w:rsidR="00CB4BEE">
        <w:rPr>
          <w:rFonts w:ascii="Arial" w:hAnsi="Arial" w:cs="Arial"/>
          <w:lang w:val="bg-BG"/>
        </w:rPr>
        <w:t>ВЕЦ/ПАВЕЦ</w:t>
      </w:r>
      <w:r w:rsidRPr="006102DA">
        <w:rPr>
          <w:rFonts w:ascii="Arial" w:hAnsi="Arial" w:cs="Arial"/>
          <w:lang w:val="bg-BG"/>
        </w:rPr>
        <w:t>, и</w:t>
      </w:r>
      <w:r w:rsidRPr="006102DA">
        <w:rPr>
          <w:rFonts w:ascii="Arial" w:hAnsi="Arial" w:cs="Arial"/>
          <w:iCs/>
          <w:lang w:val="bg-BG" w:eastAsia="bg-BG"/>
        </w:rPr>
        <w:t>зграждане на комуникационна и изчислителна инфраструктура</w:t>
      </w:r>
      <w:r w:rsidR="00144BCD">
        <w:rPr>
          <w:rFonts w:ascii="Arial" w:hAnsi="Arial" w:cs="Arial"/>
          <w:iCs/>
          <w:lang w:val="bg-BG" w:eastAsia="bg-BG"/>
        </w:rPr>
        <w:t xml:space="preserve"> </w:t>
      </w:r>
      <w:r w:rsidRPr="006102DA">
        <w:rPr>
          <w:rFonts w:ascii="Arial" w:hAnsi="Arial" w:cs="Arial"/>
          <w:iCs/>
          <w:lang w:val="bg-BG" w:eastAsia="bg-BG"/>
        </w:rPr>
        <w:t>за информационна сигурност, чрез доставка на оборудване, софтуер и лицензи, в едно с извършване на всички съпътстващи изпълнението услуги, съгласно заложеното в настоящата Техническа спецификация и приложенията към нея.</w:t>
      </w:r>
      <w:r w:rsidRPr="006102DA">
        <w:rPr>
          <w:rFonts w:ascii="Arial" w:hAnsi="Arial" w:cs="Arial"/>
          <w:lang w:val="bg-BG"/>
        </w:rPr>
        <w:t xml:space="preserve"> </w:t>
      </w:r>
    </w:p>
    <w:p w14:paraId="2F537B61" w14:textId="5F36C0E7" w:rsidR="00AE70E6" w:rsidRPr="006102DA" w:rsidRDefault="00AE70E6" w:rsidP="00AE70E6">
      <w:pPr>
        <w:pStyle w:val="a5"/>
        <w:spacing w:before="60"/>
        <w:ind w:firstLine="426"/>
        <w:jc w:val="both"/>
        <w:rPr>
          <w:rFonts w:ascii="Arial" w:hAnsi="Arial" w:cs="Arial"/>
          <w:iCs/>
          <w:lang w:val="bg-BG" w:eastAsia="bg-BG"/>
        </w:rPr>
      </w:pPr>
      <w:r w:rsidRPr="006102DA">
        <w:rPr>
          <w:rFonts w:ascii="Arial" w:hAnsi="Arial" w:cs="Arial"/>
          <w:lang w:val="bg-BG"/>
        </w:rPr>
        <w:t xml:space="preserve">Това ще повиши информационната и мрежова сигурност на управляващите системи във </w:t>
      </w:r>
      <w:r w:rsidR="00CB4BEE">
        <w:rPr>
          <w:rFonts w:ascii="Arial" w:hAnsi="Arial" w:cs="Arial"/>
          <w:lang w:val="bg-BG"/>
        </w:rPr>
        <w:t>ВЕЦ/ПАВЕЦ</w:t>
      </w:r>
      <w:r w:rsidRPr="006102DA">
        <w:rPr>
          <w:rFonts w:ascii="Arial" w:hAnsi="Arial" w:cs="Arial"/>
          <w:lang w:val="bg-BG"/>
        </w:rPr>
        <w:t xml:space="preserve"> и ще позволи ранното откриване и предотвратяване на </w:t>
      </w:r>
      <w:r w:rsidR="0004328B">
        <w:rPr>
          <w:rFonts w:ascii="Arial" w:hAnsi="Arial" w:cs="Arial"/>
          <w:lang w:val="bg-BG"/>
        </w:rPr>
        <w:t>инциденти с</w:t>
      </w:r>
      <w:r w:rsidRPr="006102DA">
        <w:rPr>
          <w:rFonts w:ascii="Arial" w:hAnsi="Arial" w:cs="Arial"/>
          <w:lang w:val="bg-BG"/>
        </w:rPr>
        <w:t xml:space="preserve"> мрежовата инфраструктура. </w:t>
      </w:r>
      <w:r w:rsidRPr="006102DA">
        <w:rPr>
          <w:rFonts w:ascii="Arial" w:hAnsi="Arial" w:cs="Arial"/>
          <w:iCs/>
          <w:lang w:val="bg-BG" w:eastAsia="bg-BG"/>
        </w:rPr>
        <w:t xml:space="preserve">Производството на електроенергия е стратегическа дейност от значение за националната сигурност, изискваща регламентиране на организационни и технически мерки за контрол на </w:t>
      </w:r>
      <w:r w:rsidR="0004328B">
        <w:rPr>
          <w:rFonts w:ascii="Arial" w:hAnsi="Arial" w:cs="Arial"/>
          <w:iCs/>
          <w:lang w:val="bg-BG" w:eastAsia="bg-BG"/>
        </w:rPr>
        <w:t xml:space="preserve">мрежовата и информационна сигурност, </w:t>
      </w:r>
      <w:r w:rsidRPr="006102DA">
        <w:rPr>
          <w:rFonts w:ascii="Arial" w:hAnsi="Arial" w:cs="Arial"/>
          <w:iCs/>
          <w:lang w:val="bg-BG" w:eastAsia="bg-BG"/>
        </w:rPr>
        <w:t xml:space="preserve">достъпа в стратегическите обекти и зони от производствената инфраструктура </w:t>
      </w:r>
      <w:r w:rsidR="00DA6F00">
        <w:rPr>
          <w:rFonts w:ascii="Arial" w:hAnsi="Arial" w:cs="Arial"/>
          <w:iCs/>
          <w:lang w:val="bg-BG" w:eastAsia="bg-BG"/>
        </w:rPr>
        <w:t xml:space="preserve">на </w:t>
      </w:r>
      <w:r w:rsidRPr="006102DA">
        <w:rPr>
          <w:rFonts w:ascii="Arial" w:hAnsi="Arial" w:cs="Arial"/>
          <w:iCs/>
          <w:lang w:val="bg-BG" w:eastAsia="bg-BG"/>
        </w:rPr>
        <w:t>НЕК.</w:t>
      </w:r>
    </w:p>
    <w:p w14:paraId="30B1051E" w14:textId="77777777" w:rsidR="00AE70E6" w:rsidRPr="006102DA" w:rsidRDefault="00AE70E6" w:rsidP="00AE70E6">
      <w:pPr>
        <w:pStyle w:val="a5"/>
        <w:spacing w:before="60"/>
        <w:ind w:firstLine="426"/>
        <w:jc w:val="both"/>
        <w:rPr>
          <w:rFonts w:ascii="Arial" w:hAnsi="Arial" w:cs="Arial"/>
          <w:iCs/>
          <w:lang w:val="bg-BG" w:eastAsia="bg-BG"/>
        </w:rPr>
      </w:pPr>
      <w:r w:rsidRPr="006102DA">
        <w:rPr>
          <w:rFonts w:ascii="Arial" w:hAnsi="Arial" w:cs="Arial"/>
          <w:iCs/>
          <w:lang w:val="bg-BG" w:eastAsia="bg-BG"/>
        </w:rPr>
        <w:t xml:space="preserve">Стратегическите обекти и зони в структурата на НЕК са определени в съответствие с Правилника за прилагане на закона за Държавна агенция „Национална сигурност“ (ППЗДАНС) и в изпълнение на Постановление на Министерски съвет № 181/20.07.2009 год. за определяне на стратегическите обекти и дейности, които са от значение за националната сигурност. </w:t>
      </w:r>
    </w:p>
    <w:p w14:paraId="121E1150" w14:textId="77777777" w:rsidR="00AE70E6" w:rsidRPr="006102DA" w:rsidRDefault="00AE70E6" w:rsidP="00AE70E6">
      <w:pPr>
        <w:pStyle w:val="a5"/>
        <w:spacing w:before="60"/>
        <w:ind w:left="720"/>
        <w:rPr>
          <w:rStyle w:val="FontStyle32"/>
          <w:rFonts w:ascii="Arial" w:hAnsi="Arial" w:cs="Arial"/>
          <w:b w:val="0"/>
          <w:bCs w:val="0"/>
          <w:lang w:val="bg-BG"/>
        </w:rPr>
      </w:pPr>
    </w:p>
    <w:p w14:paraId="268AF37E" w14:textId="77777777" w:rsidR="00AE70E6" w:rsidRPr="006102DA" w:rsidRDefault="00AE70E6" w:rsidP="00AE70E6">
      <w:pPr>
        <w:pStyle w:val="1"/>
        <w:numPr>
          <w:ilvl w:val="0"/>
          <w:numId w:val="3"/>
        </w:numPr>
        <w:spacing w:before="60"/>
        <w:ind w:left="426"/>
        <w:jc w:val="left"/>
        <w:rPr>
          <w:rFonts w:ascii="Arial" w:hAnsi="Arial" w:cs="Arial"/>
          <w:sz w:val="22"/>
          <w:szCs w:val="22"/>
        </w:rPr>
      </w:pPr>
      <w:r w:rsidRPr="006102DA">
        <w:rPr>
          <w:rStyle w:val="ab"/>
          <w:rFonts w:ascii="Arial" w:hAnsi="Arial" w:cs="Arial"/>
          <w:sz w:val="22"/>
          <w:szCs w:val="22"/>
        </w:rPr>
        <w:t>ОБХВАТ НА ОБЩЕСТВЕНАТА ПОРЪЧКА</w:t>
      </w:r>
    </w:p>
    <w:p w14:paraId="6AD1D0C4" w14:textId="5E2DC2B4" w:rsidR="00B84EC8" w:rsidRPr="00DA6F00" w:rsidRDefault="00B84EC8" w:rsidP="00B84EC8">
      <w:pPr>
        <w:pStyle w:val="Style4"/>
        <w:widowControl/>
        <w:ind w:firstLine="66"/>
        <w:jc w:val="both"/>
        <w:rPr>
          <w:rFonts w:cs="Arial"/>
          <w:bCs/>
          <w:sz w:val="22"/>
          <w:szCs w:val="22"/>
        </w:rPr>
      </w:pPr>
      <w:r w:rsidRPr="00DA6F00">
        <w:rPr>
          <w:rFonts w:eastAsia="Calibri" w:cs="Arial"/>
          <w:iCs/>
          <w:sz w:val="22"/>
          <w:szCs w:val="22"/>
        </w:rPr>
        <w:t xml:space="preserve">Следва да </w:t>
      </w:r>
      <w:r w:rsidR="006B32C2" w:rsidRPr="00DA6F00">
        <w:rPr>
          <w:rFonts w:eastAsia="Calibri" w:cs="Arial"/>
          <w:iCs/>
          <w:sz w:val="22"/>
          <w:szCs w:val="22"/>
        </w:rPr>
        <w:t xml:space="preserve">се </w:t>
      </w:r>
      <w:r w:rsidRPr="00DA6F00">
        <w:rPr>
          <w:rFonts w:eastAsia="Calibri" w:cs="Arial"/>
          <w:iCs/>
          <w:sz w:val="22"/>
          <w:szCs w:val="22"/>
        </w:rPr>
        <w:t>изгради изчислителна инфраструктура, която да осигури ресурси и капацитет за внедряване на решенията за информационна сигурност в изолирана и защитена среда, след което се предвижда да бъдат изградени защитени връзки, посредством мрежовото оборудване от обхвата</w:t>
      </w:r>
      <w:r w:rsidR="006B32C2" w:rsidRPr="00DA6F00">
        <w:rPr>
          <w:rFonts w:eastAsia="Calibri" w:cs="Arial"/>
          <w:iCs/>
          <w:sz w:val="22"/>
          <w:szCs w:val="22"/>
          <w:lang w:val="en-US"/>
        </w:rPr>
        <w:t xml:space="preserve"> </w:t>
      </w:r>
      <w:r w:rsidR="006B32C2" w:rsidRPr="00DA6F00">
        <w:rPr>
          <w:rFonts w:eastAsia="Calibri" w:cs="Arial"/>
          <w:iCs/>
          <w:sz w:val="22"/>
          <w:szCs w:val="22"/>
        </w:rPr>
        <w:t>и съществуващата вътрешна комуникационна мрежа на НЕК ЕАД</w:t>
      </w:r>
      <w:r w:rsidRPr="00DA6F00">
        <w:rPr>
          <w:rFonts w:eastAsia="Calibri" w:cs="Arial"/>
          <w:iCs/>
          <w:sz w:val="22"/>
          <w:szCs w:val="22"/>
        </w:rPr>
        <w:t>, между описаната среда и всички отдалечени локации/обекти</w:t>
      </w:r>
      <w:r w:rsidRPr="00DA6F00">
        <w:rPr>
          <w:rStyle w:val="jlqj4b"/>
          <w:rFonts w:cs="Arial"/>
          <w:sz w:val="22"/>
          <w:szCs w:val="22"/>
        </w:rPr>
        <w:t>.</w:t>
      </w:r>
    </w:p>
    <w:p w14:paraId="3BAC02EA" w14:textId="06A45EB4" w:rsidR="00AE70E6" w:rsidRPr="006102DA" w:rsidRDefault="00AE70E6" w:rsidP="00AE70E6">
      <w:pPr>
        <w:pStyle w:val="a5"/>
        <w:spacing w:before="60"/>
        <w:ind w:firstLine="426"/>
        <w:jc w:val="both"/>
        <w:rPr>
          <w:rStyle w:val="FontStyle34"/>
          <w:rFonts w:ascii="Arial" w:hAnsi="Arial" w:cs="Arial"/>
          <w:lang w:val="bg-BG"/>
        </w:rPr>
      </w:pPr>
      <w:r w:rsidRPr="006102DA">
        <w:rPr>
          <w:rFonts w:ascii="Arial" w:hAnsi="Arial" w:cs="Arial"/>
          <w:iCs/>
          <w:lang w:val="bg-BG" w:eastAsia="bg-BG"/>
        </w:rPr>
        <w:t>Обхватът</w:t>
      </w:r>
      <w:r w:rsidRPr="006102DA">
        <w:rPr>
          <w:rFonts w:ascii="Arial" w:hAnsi="Arial" w:cs="Arial"/>
          <w:lang w:val="bg-BG"/>
        </w:rPr>
        <w:t xml:space="preserve"> на поръчката включва:</w:t>
      </w:r>
    </w:p>
    <w:p w14:paraId="50F89230" w14:textId="77777777" w:rsidR="00AE70E6" w:rsidRPr="006102DA" w:rsidRDefault="00AE70E6" w:rsidP="00AE70E6">
      <w:pPr>
        <w:pStyle w:val="1"/>
        <w:numPr>
          <w:ilvl w:val="1"/>
          <w:numId w:val="3"/>
        </w:numPr>
        <w:spacing w:before="60"/>
        <w:ind w:left="993" w:hanging="567"/>
        <w:jc w:val="left"/>
        <w:rPr>
          <w:rFonts w:ascii="Arial" w:hAnsi="Arial" w:cs="Arial"/>
          <w:sz w:val="22"/>
          <w:szCs w:val="22"/>
          <w:lang w:eastAsia="en-US"/>
        </w:rPr>
      </w:pPr>
      <w:r w:rsidRPr="006102DA">
        <w:rPr>
          <w:rStyle w:val="FontStyle34"/>
          <w:rFonts w:ascii="Arial" w:hAnsi="Arial" w:cs="Arial"/>
          <w:lang w:eastAsia="en-US"/>
        </w:rPr>
        <w:t>Доставка на хардуер</w:t>
      </w:r>
    </w:p>
    <w:p w14:paraId="16734737" w14:textId="428C32F6" w:rsidR="00DA6F00" w:rsidRPr="006102DA" w:rsidRDefault="00DA6F00" w:rsidP="00DA6F00">
      <w:pPr>
        <w:pStyle w:val="a5"/>
        <w:numPr>
          <w:ilvl w:val="0"/>
          <w:numId w:val="18"/>
        </w:numPr>
        <w:rPr>
          <w:rStyle w:val="FontStyle34"/>
          <w:rFonts w:ascii="Arial" w:hAnsi="Arial" w:cs="Arial"/>
          <w:lang w:val="bg-BG"/>
        </w:rPr>
      </w:pPr>
      <w:r w:rsidRPr="006102DA">
        <w:rPr>
          <w:rStyle w:val="FontStyle34"/>
          <w:rFonts w:ascii="Arial" w:hAnsi="Arial" w:cs="Arial"/>
          <w:lang w:val="bg-BG"/>
        </w:rPr>
        <w:t xml:space="preserve">Сървър </w:t>
      </w:r>
      <w:r>
        <w:rPr>
          <w:rStyle w:val="FontStyle34"/>
          <w:rFonts w:ascii="Arial" w:hAnsi="Arial" w:cs="Arial"/>
          <w:lang w:val="bg-BG"/>
        </w:rPr>
        <w:t>работен</w:t>
      </w:r>
      <w:r w:rsidRPr="006102DA">
        <w:rPr>
          <w:rStyle w:val="FontStyle34"/>
          <w:rFonts w:ascii="Arial" w:hAnsi="Arial" w:cs="Arial"/>
          <w:lang w:val="bg-BG"/>
        </w:rPr>
        <w:t xml:space="preserve"> тип 1  – </w:t>
      </w:r>
      <w:r w:rsidRPr="00542F7D">
        <w:rPr>
          <w:rStyle w:val="FontStyle34"/>
          <w:rFonts w:ascii="Arial" w:hAnsi="Arial" w:cs="Arial"/>
          <w:lang w:val="bg-BG"/>
        </w:rPr>
        <w:t>1</w:t>
      </w:r>
      <w:r w:rsidRPr="006102DA">
        <w:rPr>
          <w:rStyle w:val="FontStyle34"/>
          <w:rFonts w:ascii="Arial" w:hAnsi="Arial" w:cs="Arial"/>
          <w:lang w:val="bg-BG"/>
        </w:rPr>
        <w:t xml:space="preserve"> брой</w:t>
      </w:r>
      <w:r w:rsidRPr="00542F7D">
        <w:rPr>
          <w:rStyle w:val="FontStyle34"/>
          <w:rFonts w:ascii="Arial" w:hAnsi="Arial" w:cs="Arial"/>
          <w:lang w:val="bg-BG"/>
        </w:rPr>
        <w:t>;</w:t>
      </w:r>
    </w:p>
    <w:p w14:paraId="5F7FC5BF" w14:textId="77777777" w:rsidR="00DA6F00" w:rsidRDefault="00DA6F00" w:rsidP="00DA6F00">
      <w:pPr>
        <w:pStyle w:val="a5"/>
        <w:numPr>
          <w:ilvl w:val="0"/>
          <w:numId w:val="18"/>
        </w:numPr>
        <w:rPr>
          <w:rStyle w:val="FontStyle34"/>
          <w:rFonts w:ascii="Arial" w:hAnsi="Arial" w:cs="Arial"/>
          <w:lang w:val="bg-BG"/>
        </w:rPr>
      </w:pPr>
      <w:r w:rsidRPr="006102DA">
        <w:rPr>
          <w:rStyle w:val="FontStyle34"/>
          <w:rFonts w:ascii="Arial" w:hAnsi="Arial" w:cs="Arial"/>
          <w:lang w:val="bg-BG"/>
        </w:rPr>
        <w:t>Сървър за резервни копия тип 2 – 1 брой</w:t>
      </w:r>
      <w:r w:rsidRPr="00542F7D">
        <w:rPr>
          <w:rStyle w:val="FontStyle34"/>
          <w:rFonts w:ascii="Arial" w:hAnsi="Arial" w:cs="Arial"/>
          <w:lang w:val="bg-BG"/>
        </w:rPr>
        <w:t>;</w:t>
      </w:r>
    </w:p>
    <w:p w14:paraId="43D21624" w14:textId="7063DA18" w:rsidR="00DA6F00" w:rsidRDefault="00DA6F00" w:rsidP="00DA6F00">
      <w:pPr>
        <w:pStyle w:val="a5"/>
        <w:numPr>
          <w:ilvl w:val="0"/>
          <w:numId w:val="18"/>
        </w:numPr>
        <w:rPr>
          <w:rStyle w:val="FontStyle34"/>
          <w:rFonts w:ascii="Arial" w:hAnsi="Arial" w:cs="Arial"/>
          <w:lang w:val="bg-BG"/>
        </w:rPr>
      </w:pPr>
      <w:r w:rsidRPr="006102DA">
        <w:rPr>
          <w:rStyle w:val="FontStyle34"/>
          <w:rFonts w:ascii="Arial" w:hAnsi="Arial" w:cs="Arial"/>
          <w:lang w:val="bg-BG"/>
        </w:rPr>
        <w:t xml:space="preserve">Сървър за </w:t>
      </w:r>
      <w:r w:rsidRPr="006102DA">
        <w:rPr>
          <w:rStyle w:val="FontStyle34"/>
          <w:rFonts w:ascii="Arial" w:hAnsi="Arial" w:cs="Arial"/>
        </w:rPr>
        <w:t>SIEM</w:t>
      </w:r>
      <w:r w:rsidRPr="006102DA">
        <w:rPr>
          <w:rStyle w:val="FontStyle34"/>
          <w:rFonts w:ascii="Arial" w:hAnsi="Arial" w:cs="Arial"/>
          <w:lang w:val="bg-BG"/>
        </w:rPr>
        <w:t xml:space="preserve"> тип 3</w:t>
      </w:r>
      <w:r>
        <w:rPr>
          <w:rStyle w:val="FontStyle34"/>
          <w:rFonts w:ascii="Arial" w:hAnsi="Arial" w:cs="Arial"/>
          <w:lang w:val="bg-BG"/>
        </w:rPr>
        <w:t xml:space="preserve"> </w:t>
      </w:r>
      <w:r w:rsidRPr="006102DA">
        <w:rPr>
          <w:rStyle w:val="FontStyle34"/>
          <w:rFonts w:ascii="Arial" w:hAnsi="Arial" w:cs="Arial"/>
          <w:lang w:val="bg-BG"/>
        </w:rPr>
        <w:t xml:space="preserve">– </w:t>
      </w:r>
      <w:r w:rsidRPr="00542F7D">
        <w:rPr>
          <w:rStyle w:val="FontStyle34"/>
          <w:rFonts w:ascii="Arial" w:hAnsi="Arial" w:cs="Arial"/>
          <w:lang w:val="bg-BG"/>
        </w:rPr>
        <w:t>1</w:t>
      </w:r>
      <w:r w:rsidRPr="006102DA">
        <w:rPr>
          <w:rStyle w:val="FontStyle34"/>
          <w:rFonts w:ascii="Arial" w:hAnsi="Arial" w:cs="Arial"/>
          <w:lang w:val="bg-BG"/>
        </w:rPr>
        <w:t xml:space="preserve"> брой</w:t>
      </w:r>
      <w:r w:rsidRPr="00A74211">
        <w:rPr>
          <w:rStyle w:val="FontStyle34"/>
          <w:rFonts w:ascii="Arial" w:hAnsi="Arial" w:cs="Arial"/>
          <w:lang w:val="bg-BG"/>
        </w:rPr>
        <w:t xml:space="preserve">; </w:t>
      </w:r>
    </w:p>
    <w:p w14:paraId="6DA8302D" w14:textId="7F87BADD" w:rsidR="00DA6F00" w:rsidRPr="00A74211" w:rsidRDefault="00DA6F00" w:rsidP="00DA6F00">
      <w:pPr>
        <w:pStyle w:val="a5"/>
        <w:numPr>
          <w:ilvl w:val="0"/>
          <w:numId w:val="18"/>
        </w:numPr>
        <w:rPr>
          <w:rStyle w:val="FontStyle34"/>
          <w:rFonts w:ascii="Arial" w:hAnsi="Arial" w:cs="Arial"/>
          <w:lang w:val="bg-BG"/>
        </w:rPr>
      </w:pPr>
      <w:r>
        <w:rPr>
          <w:rStyle w:val="FontStyle34"/>
          <w:rFonts w:ascii="Arial" w:hAnsi="Arial" w:cs="Arial"/>
        </w:rPr>
        <w:lastRenderedPageBreak/>
        <w:t xml:space="preserve">Tower </w:t>
      </w:r>
      <w:r>
        <w:rPr>
          <w:rStyle w:val="FontStyle34"/>
          <w:rFonts w:ascii="Arial" w:hAnsi="Arial" w:cs="Arial"/>
          <w:lang w:val="bg-BG"/>
        </w:rPr>
        <w:t xml:space="preserve">Сървър тип 4 </w:t>
      </w:r>
      <w:r w:rsidRPr="006102DA">
        <w:rPr>
          <w:rStyle w:val="FontStyle34"/>
          <w:rFonts w:ascii="Arial" w:hAnsi="Arial" w:cs="Arial"/>
          <w:lang w:val="bg-BG"/>
        </w:rPr>
        <w:t xml:space="preserve">– </w:t>
      </w:r>
      <w:r w:rsidRPr="00542F7D">
        <w:rPr>
          <w:rStyle w:val="FontStyle34"/>
          <w:rFonts w:ascii="Arial" w:hAnsi="Arial" w:cs="Arial"/>
          <w:lang w:val="bg-BG"/>
        </w:rPr>
        <w:t>1</w:t>
      </w:r>
      <w:r w:rsidRPr="006102DA">
        <w:rPr>
          <w:rStyle w:val="FontStyle34"/>
          <w:rFonts w:ascii="Arial" w:hAnsi="Arial" w:cs="Arial"/>
          <w:lang w:val="bg-BG"/>
        </w:rPr>
        <w:t xml:space="preserve"> брой</w:t>
      </w:r>
      <w:r>
        <w:rPr>
          <w:rStyle w:val="FontStyle34"/>
          <w:rFonts w:ascii="Arial" w:hAnsi="Arial" w:cs="Arial"/>
          <w:lang w:val="bg-BG"/>
        </w:rPr>
        <w:t xml:space="preserve">; </w:t>
      </w:r>
    </w:p>
    <w:p w14:paraId="684D2B07" w14:textId="77777777" w:rsidR="00DA6F00" w:rsidRPr="006102DA" w:rsidRDefault="00DA6F00" w:rsidP="00DA6F00">
      <w:pPr>
        <w:pStyle w:val="a5"/>
        <w:numPr>
          <w:ilvl w:val="0"/>
          <w:numId w:val="18"/>
        </w:numPr>
        <w:rPr>
          <w:rStyle w:val="FontStyle34"/>
          <w:rFonts w:ascii="Arial" w:hAnsi="Arial" w:cs="Arial"/>
          <w:lang w:val="bg-BG"/>
        </w:rPr>
      </w:pPr>
      <w:r w:rsidRPr="006102DA">
        <w:rPr>
          <w:rStyle w:val="FontStyle34"/>
          <w:rFonts w:ascii="Arial" w:hAnsi="Arial" w:cs="Arial"/>
        </w:rPr>
        <w:t>GPS Time server – 1</w:t>
      </w:r>
      <w:r w:rsidRPr="006102DA">
        <w:rPr>
          <w:rStyle w:val="FontStyle34"/>
          <w:rFonts w:ascii="Arial" w:hAnsi="Arial" w:cs="Arial"/>
          <w:lang w:val="bg-BG"/>
        </w:rPr>
        <w:t xml:space="preserve"> брой</w:t>
      </w:r>
      <w:r w:rsidRPr="006102DA">
        <w:rPr>
          <w:rStyle w:val="FontStyle34"/>
          <w:rFonts w:ascii="Arial" w:hAnsi="Arial" w:cs="Arial"/>
        </w:rPr>
        <w:t>;</w:t>
      </w:r>
    </w:p>
    <w:p w14:paraId="61E0005E" w14:textId="3CE69EF5" w:rsidR="00AE70E6" w:rsidRPr="00CE2437" w:rsidRDefault="00DA6F00" w:rsidP="00CE2437">
      <w:pPr>
        <w:pStyle w:val="a5"/>
        <w:numPr>
          <w:ilvl w:val="0"/>
          <w:numId w:val="18"/>
        </w:numPr>
        <w:rPr>
          <w:rStyle w:val="FontStyle34"/>
          <w:rFonts w:ascii="Arial" w:hAnsi="Arial" w:cs="Arial"/>
          <w:lang w:val="bg-BG"/>
        </w:rPr>
      </w:pPr>
      <w:r w:rsidRPr="006102DA">
        <w:rPr>
          <w:rStyle w:val="FontStyle34"/>
          <w:rFonts w:ascii="Arial" w:hAnsi="Arial" w:cs="Arial"/>
          <w:lang w:val="bg-BG"/>
        </w:rPr>
        <w:t>Защитни стени за обектите и ЦУ на Предприятие ВЕЦ</w:t>
      </w:r>
      <w:r w:rsidRPr="00542F7D">
        <w:rPr>
          <w:rStyle w:val="FontStyle34"/>
          <w:rFonts w:ascii="Arial" w:hAnsi="Arial" w:cs="Arial"/>
          <w:lang w:val="bg-BG"/>
        </w:rPr>
        <w:t xml:space="preserve"> – 18 </w:t>
      </w:r>
      <w:r w:rsidRPr="006102DA">
        <w:rPr>
          <w:rStyle w:val="FontStyle34"/>
          <w:rFonts w:ascii="Arial" w:hAnsi="Arial" w:cs="Arial"/>
          <w:lang w:val="bg-BG"/>
        </w:rPr>
        <w:t>броя.</w:t>
      </w:r>
    </w:p>
    <w:p w14:paraId="2F705ACA" w14:textId="6D97DFB2" w:rsidR="00AE70E6" w:rsidRPr="006B32C2" w:rsidRDefault="00AE70E6" w:rsidP="006B32C2">
      <w:pPr>
        <w:pStyle w:val="1"/>
        <w:numPr>
          <w:ilvl w:val="1"/>
          <w:numId w:val="3"/>
        </w:numPr>
        <w:spacing w:before="60"/>
        <w:ind w:left="993" w:hanging="567"/>
        <w:jc w:val="left"/>
        <w:rPr>
          <w:rFonts w:ascii="Arial" w:hAnsi="Arial" w:cs="Arial"/>
          <w:sz w:val="22"/>
          <w:szCs w:val="22"/>
        </w:rPr>
      </w:pPr>
      <w:r w:rsidRPr="006102DA">
        <w:rPr>
          <w:rStyle w:val="FontStyle34"/>
          <w:rFonts w:ascii="Arial" w:hAnsi="Arial" w:cs="Arial"/>
        </w:rPr>
        <w:t>Доставка на софтуер</w:t>
      </w:r>
      <w:bookmarkStart w:id="0" w:name="bookmark15"/>
      <w:bookmarkEnd w:id="0"/>
    </w:p>
    <w:p w14:paraId="4F190DD5" w14:textId="77777777" w:rsidR="0062038D" w:rsidRPr="00542F7D" w:rsidRDefault="0062038D" w:rsidP="0062038D">
      <w:pPr>
        <w:pStyle w:val="a5"/>
        <w:numPr>
          <w:ilvl w:val="0"/>
          <w:numId w:val="19"/>
        </w:numPr>
        <w:tabs>
          <w:tab w:val="left" w:pos="1260"/>
        </w:tabs>
        <w:spacing w:before="60"/>
        <w:jc w:val="both"/>
        <w:rPr>
          <w:rFonts w:ascii="Arial" w:hAnsi="Arial" w:cs="Arial"/>
          <w:lang w:val="bg-BG"/>
        </w:rPr>
      </w:pPr>
      <w:r w:rsidRPr="00542F7D">
        <w:rPr>
          <w:rFonts w:ascii="Arial" w:hAnsi="Arial" w:cs="Arial"/>
          <w:lang w:val="bg-BG"/>
        </w:rPr>
        <w:t>софтуер за автоматизира</w:t>
      </w:r>
      <w:r>
        <w:rPr>
          <w:rFonts w:ascii="Arial" w:hAnsi="Arial" w:cs="Arial"/>
          <w:lang w:val="bg-BG"/>
        </w:rPr>
        <w:t>на</w:t>
      </w:r>
      <w:r w:rsidRPr="00542F7D">
        <w:rPr>
          <w:rFonts w:ascii="Arial" w:hAnsi="Arial" w:cs="Arial"/>
          <w:lang w:val="bg-BG"/>
        </w:rPr>
        <w:t xml:space="preserve"> оценк</w:t>
      </w:r>
      <w:r>
        <w:rPr>
          <w:rFonts w:ascii="Arial" w:hAnsi="Arial" w:cs="Arial"/>
          <w:lang w:val="bg-BG"/>
        </w:rPr>
        <w:t>а</w:t>
      </w:r>
      <w:r w:rsidRPr="00542F7D">
        <w:rPr>
          <w:rFonts w:ascii="Arial" w:hAnsi="Arial" w:cs="Arial"/>
          <w:lang w:val="bg-BG"/>
        </w:rPr>
        <w:t xml:space="preserve"> за идентифициране и коригиране на уязвимости</w:t>
      </w:r>
      <w:r>
        <w:rPr>
          <w:rFonts w:ascii="Arial" w:hAnsi="Arial" w:cs="Arial"/>
          <w:lang w:val="bg-BG"/>
        </w:rPr>
        <w:t>те на системата</w:t>
      </w:r>
      <w:r w:rsidRPr="00542F7D">
        <w:rPr>
          <w:rFonts w:ascii="Arial" w:hAnsi="Arial" w:cs="Arial"/>
          <w:lang w:val="bg-BG"/>
        </w:rPr>
        <w:t xml:space="preserve"> - 1брой;</w:t>
      </w:r>
    </w:p>
    <w:p w14:paraId="0F34930D" w14:textId="22041D8B" w:rsidR="0062038D" w:rsidRPr="00096BC7" w:rsidRDefault="0062038D" w:rsidP="0062038D">
      <w:pPr>
        <w:pStyle w:val="a5"/>
        <w:numPr>
          <w:ilvl w:val="0"/>
          <w:numId w:val="19"/>
        </w:numPr>
        <w:tabs>
          <w:tab w:val="left" w:pos="1260"/>
        </w:tabs>
        <w:spacing w:before="60"/>
        <w:jc w:val="both"/>
        <w:rPr>
          <w:rFonts w:ascii="Arial" w:hAnsi="Arial" w:cs="Arial"/>
          <w:lang w:val="bg-BG"/>
        </w:rPr>
      </w:pPr>
      <w:r w:rsidRPr="00542F7D">
        <w:rPr>
          <w:rFonts w:ascii="Arial" w:hAnsi="Arial" w:cs="Arial"/>
          <w:lang w:val="bg-BG"/>
        </w:rPr>
        <w:t xml:space="preserve">софтуер </w:t>
      </w:r>
      <w:r w:rsidRPr="00096BC7">
        <w:rPr>
          <w:rFonts w:ascii="Arial" w:hAnsi="Arial" w:cs="Arial"/>
          <w:lang w:val="bg-BG"/>
        </w:rPr>
        <w:t xml:space="preserve">за </w:t>
      </w:r>
      <w:r w:rsidR="00FC09E2">
        <w:rPr>
          <w:rFonts w:ascii="Arial" w:hAnsi="Arial" w:cs="Arial"/>
          <w:lang w:val="bg-BG"/>
        </w:rPr>
        <w:t>с</w:t>
      </w:r>
      <w:r w:rsidRPr="00096BC7">
        <w:rPr>
          <w:rFonts w:ascii="Arial" w:hAnsi="Arial" w:cs="Arial"/>
          <w:lang w:val="bg-BG"/>
        </w:rPr>
        <w:t>ъбира</w:t>
      </w:r>
      <w:r>
        <w:rPr>
          <w:rFonts w:ascii="Arial" w:hAnsi="Arial" w:cs="Arial"/>
          <w:lang w:val="bg-BG"/>
        </w:rPr>
        <w:t>не на</w:t>
      </w:r>
      <w:r w:rsidRPr="00096BC7">
        <w:rPr>
          <w:rFonts w:ascii="Arial" w:hAnsi="Arial" w:cs="Arial"/>
          <w:lang w:val="bg-BG"/>
        </w:rPr>
        <w:t xml:space="preserve"> разузнавателна информация за използваните вектори на атака, злонамерен софтуер и експлойти - 1брой;</w:t>
      </w:r>
    </w:p>
    <w:p w14:paraId="6EFA180F" w14:textId="5372C590" w:rsidR="0062038D" w:rsidRPr="0062038D" w:rsidRDefault="0062038D" w:rsidP="0062038D">
      <w:pPr>
        <w:pStyle w:val="a5"/>
        <w:numPr>
          <w:ilvl w:val="0"/>
          <w:numId w:val="19"/>
        </w:numPr>
        <w:tabs>
          <w:tab w:val="left" w:pos="1260"/>
        </w:tabs>
        <w:spacing w:before="60"/>
        <w:jc w:val="both"/>
        <w:rPr>
          <w:rFonts w:ascii="Arial" w:hAnsi="Arial" w:cs="Arial"/>
          <w:lang w:val="bg-BG"/>
        </w:rPr>
      </w:pPr>
      <w:r w:rsidRPr="0062038D">
        <w:rPr>
          <w:rFonts w:ascii="Arial" w:hAnsi="Arial" w:cs="Arial"/>
          <w:lang w:val="bg-BG"/>
        </w:rPr>
        <w:t xml:space="preserve">софтуер за </w:t>
      </w:r>
      <w:r w:rsidR="00FC09E2">
        <w:rPr>
          <w:rFonts w:ascii="Arial" w:hAnsi="Arial" w:cs="Arial"/>
          <w:lang w:val="bg-BG"/>
        </w:rPr>
        <w:t>с</w:t>
      </w:r>
      <w:r w:rsidRPr="0062038D">
        <w:rPr>
          <w:rFonts w:ascii="Arial" w:hAnsi="Arial" w:cs="Arial"/>
          <w:lang w:val="bg-BG"/>
        </w:rPr>
        <w:t>ъбиране, обработка и анализ на журналните записи на събития свързани с информационната сигурност</w:t>
      </w:r>
      <w:r>
        <w:rPr>
          <w:rFonts w:ascii="Arial" w:hAnsi="Arial" w:cs="Arial"/>
          <w:lang w:val="bg-BG"/>
        </w:rPr>
        <w:t xml:space="preserve"> </w:t>
      </w:r>
      <w:r w:rsidR="00FC09E2">
        <w:rPr>
          <w:rFonts w:ascii="Arial" w:hAnsi="Arial" w:cs="Arial"/>
        </w:rPr>
        <w:t xml:space="preserve">(SIEM) </w:t>
      </w:r>
      <w:r w:rsidRPr="0062038D">
        <w:rPr>
          <w:rFonts w:ascii="Arial" w:hAnsi="Arial" w:cs="Arial"/>
          <w:lang w:val="bg-BG"/>
        </w:rPr>
        <w:t>- 1 брой;</w:t>
      </w:r>
    </w:p>
    <w:p w14:paraId="0B79FC73" w14:textId="2520877D" w:rsidR="0062038D" w:rsidRPr="0062038D" w:rsidRDefault="0062038D" w:rsidP="0062038D">
      <w:pPr>
        <w:pStyle w:val="a5"/>
        <w:numPr>
          <w:ilvl w:val="0"/>
          <w:numId w:val="19"/>
        </w:numPr>
        <w:tabs>
          <w:tab w:val="left" w:pos="1260"/>
        </w:tabs>
        <w:spacing w:before="60"/>
        <w:jc w:val="both"/>
        <w:rPr>
          <w:rFonts w:ascii="Arial" w:hAnsi="Arial" w:cs="Arial"/>
          <w:lang w:val="bg-BG"/>
        </w:rPr>
      </w:pPr>
      <w:r w:rsidRPr="0062038D">
        <w:rPr>
          <w:rFonts w:ascii="Arial" w:hAnsi="Arial" w:cs="Arial"/>
          <w:lang w:val="bg-BG"/>
        </w:rPr>
        <w:t>софтуер за сървърна виртуализация</w:t>
      </w:r>
      <w:r>
        <w:rPr>
          <w:rFonts w:ascii="Arial" w:hAnsi="Arial" w:cs="Arial"/>
          <w:lang w:val="bg-BG"/>
        </w:rPr>
        <w:t xml:space="preserve"> </w:t>
      </w:r>
      <w:r w:rsidRPr="0062038D">
        <w:rPr>
          <w:rFonts w:ascii="Arial" w:hAnsi="Arial" w:cs="Arial"/>
          <w:lang w:val="bg-BG"/>
        </w:rPr>
        <w:t>- 1 брой;</w:t>
      </w:r>
    </w:p>
    <w:p w14:paraId="71F97134" w14:textId="4FE3C1B7" w:rsidR="00AE70E6" w:rsidRDefault="0062038D" w:rsidP="0062038D">
      <w:pPr>
        <w:pStyle w:val="13"/>
        <w:numPr>
          <w:ilvl w:val="0"/>
          <w:numId w:val="19"/>
        </w:numPr>
        <w:tabs>
          <w:tab w:val="left" w:pos="1402"/>
        </w:tabs>
        <w:spacing w:before="60" w:line="240" w:lineRule="auto"/>
        <w:jc w:val="both"/>
        <w:rPr>
          <w:rFonts w:ascii="Arial" w:hAnsi="Arial" w:cs="Arial"/>
        </w:rPr>
      </w:pPr>
      <w:r w:rsidRPr="005127C2">
        <w:rPr>
          <w:rFonts w:ascii="Arial" w:hAnsi="Arial" w:cs="Arial"/>
        </w:rPr>
        <w:t>софтуер за централизирано управление на защитни стени – 1 брой</w:t>
      </w:r>
    </w:p>
    <w:p w14:paraId="07C8D599" w14:textId="77777777" w:rsidR="0062038D" w:rsidRPr="006102DA" w:rsidRDefault="0062038D" w:rsidP="0062038D">
      <w:pPr>
        <w:pStyle w:val="13"/>
        <w:tabs>
          <w:tab w:val="left" w:pos="1402"/>
        </w:tabs>
        <w:spacing w:before="60" w:line="240" w:lineRule="auto"/>
        <w:ind w:left="1776" w:firstLine="0"/>
        <w:jc w:val="both"/>
        <w:rPr>
          <w:rFonts w:ascii="Arial" w:hAnsi="Arial" w:cs="Arial"/>
        </w:rPr>
      </w:pPr>
    </w:p>
    <w:p w14:paraId="0978D553" w14:textId="77777777" w:rsidR="00AE70E6" w:rsidRPr="006102DA" w:rsidRDefault="00AE70E6" w:rsidP="00AE70E6">
      <w:pPr>
        <w:pStyle w:val="1"/>
        <w:numPr>
          <w:ilvl w:val="0"/>
          <w:numId w:val="3"/>
        </w:numPr>
        <w:spacing w:before="60"/>
        <w:ind w:left="426"/>
        <w:jc w:val="left"/>
        <w:rPr>
          <w:rStyle w:val="FontStyle34"/>
          <w:rFonts w:ascii="Arial" w:hAnsi="Arial" w:cs="Arial"/>
          <w:b w:val="0"/>
          <w:bCs/>
        </w:rPr>
      </w:pPr>
      <w:r w:rsidRPr="006102DA">
        <w:rPr>
          <w:rStyle w:val="FontStyle34"/>
          <w:rFonts w:ascii="Arial" w:hAnsi="Arial" w:cs="Arial"/>
          <w:bCs/>
          <w:lang w:eastAsia="en-US"/>
        </w:rPr>
        <w:t>СЪЩЕСТВУВАЩО ПОЛОЖЕНИЕ</w:t>
      </w:r>
    </w:p>
    <w:p w14:paraId="3F006181" w14:textId="09F49476" w:rsidR="00AE70E6" w:rsidRPr="006102DA" w:rsidRDefault="00B84EC8" w:rsidP="00AE70E6">
      <w:pPr>
        <w:pStyle w:val="Style4"/>
        <w:widowControl/>
        <w:spacing w:before="60"/>
        <w:jc w:val="both"/>
        <w:rPr>
          <w:rFonts w:cs="Arial"/>
          <w:sz w:val="22"/>
          <w:szCs w:val="22"/>
        </w:rPr>
      </w:pPr>
      <w:r w:rsidRPr="006102DA">
        <w:rPr>
          <w:rStyle w:val="jlqj4b"/>
          <w:rFonts w:cs="Arial"/>
          <w:bCs/>
          <w:sz w:val="22"/>
          <w:szCs w:val="22"/>
        </w:rPr>
        <w:t xml:space="preserve">Управляващите системи </w:t>
      </w:r>
      <w:r w:rsidR="005F03BF">
        <w:rPr>
          <w:rStyle w:val="jlqj4b"/>
          <w:rFonts w:cs="Arial"/>
          <w:bCs/>
          <w:sz w:val="22"/>
          <w:szCs w:val="22"/>
        </w:rPr>
        <w:t>на</w:t>
      </w:r>
      <w:r w:rsidRPr="006102DA">
        <w:rPr>
          <w:rStyle w:val="jlqj4b"/>
          <w:rFonts w:cs="Arial"/>
          <w:bCs/>
          <w:sz w:val="22"/>
          <w:szCs w:val="22"/>
        </w:rPr>
        <w:t xml:space="preserve"> </w:t>
      </w:r>
      <w:r w:rsidR="00CB4BEE">
        <w:rPr>
          <w:rStyle w:val="jlqj4b"/>
          <w:rFonts w:cs="Arial"/>
          <w:bCs/>
          <w:sz w:val="22"/>
          <w:szCs w:val="22"/>
        </w:rPr>
        <w:t>ВЕЦ/ПАВЕЦ</w:t>
      </w:r>
      <w:r w:rsidRPr="006102DA">
        <w:rPr>
          <w:rStyle w:val="jlqj4b"/>
          <w:rFonts w:cs="Arial"/>
          <w:bCs/>
          <w:sz w:val="22"/>
          <w:szCs w:val="22"/>
          <w:lang w:val="en-US"/>
        </w:rPr>
        <w:t xml:space="preserve"> </w:t>
      </w:r>
      <w:r w:rsidR="005F03BF">
        <w:rPr>
          <w:rStyle w:val="jlqj4b"/>
          <w:rFonts w:cs="Arial"/>
          <w:bCs/>
          <w:sz w:val="22"/>
          <w:szCs w:val="22"/>
        </w:rPr>
        <w:t xml:space="preserve">са </w:t>
      </w:r>
      <w:r w:rsidRPr="006102DA">
        <w:rPr>
          <w:rStyle w:val="jlqj4b"/>
          <w:rFonts w:cs="Arial"/>
          <w:bCs/>
          <w:sz w:val="22"/>
          <w:szCs w:val="22"/>
        </w:rPr>
        <w:t>общо 17 бр.</w:t>
      </w:r>
      <w:r w:rsidRPr="006102DA">
        <w:rPr>
          <w:rStyle w:val="viiyi"/>
          <w:rFonts w:cs="Arial"/>
          <w:bCs/>
          <w:sz w:val="22"/>
          <w:szCs w:val="22"/>
        </w:rPr>
        <w:t xml:space="preserve"> Всяка управляваща система на </w:t>
      </w:r>
      <w:r w:rsidR="00CB4BEE">
        <w:rPr>
          <w:rStyle w:val="viiyi"/>
          <w:rFonts w:cs="Arial"/>
          <w:bCs/>
          <w:sz w:val="22"/>
          <w:szCs w:val="22"/>
        </w:rPr>
        <w:t>ВЕЦ/ПАВЕЦ</w:t>
      </w:r>
      <w:r w:rsidRPr="006102DA">
        <w:rPr>
          <w:rStyle w:val="jlqj4b"/>
          <w:rFonts w:cs="Arial"/>
          <w:sz w:val="22"/>
          <w:szCs w:val="22"/>
        </w:rPr>
        <w:t xml:space="preserve"> се състои от 2бр. сървъри и 2бр. работни места </w:t>
      </w:r>
      <w:r w:rsidRPr="006102DA">
        <w:rPr>
          <w:rStyle w:val="jlqj4b"/>
          <w:rFonts w:cs="Arial"/>
          <w:sz w:val="22"/>
          <w:szCs w:val="22"/>
          <w:lang w:val="en-US"/>
        </w:rPr>
        <w:t xml:space="preserve"> (</w:t>
      </w:r>
      <w:r w:rsidRPr="006102DA">
        <w:rPr>
          <w:rStyle w:val="jlqj4b"/>
          <w:rFonts w:cs="Arial"/>
          <w:sz w:val="22"/>
          <w:szCs w:val="22"/>
        </w:rPr>
        <w:t>клиенти</w:t>
      </w:r>
      <w:r w:rsidRPr="006102DA">
        <w:rPr>
          <w:rStyle w:val="jlqj4b"/>
          <w:rFonts w:cs="Arial"/>
          <w:sz w:val="22"/>
          <w:szCs w:val="22"/>
          <w:lang w:val="en-US"/>
        </w:rPr>
        <w:t>)</w:t>
      </w:r>
      <w:r w:rsidRPr="006102DA">
        <w:rPr>
          <w:rStyle w:val="jlqj4b"/>
          <w:rFonts w:cs="Arial"/>
          <w:sz w:val="22"/>
          <w:szCs w:val="22"/>
        </w:rPr>
        <w:t xml:space="preserve">, 1 бр. инженерна станция и принтер свързани във вътрешна резервирана оптична мрежа със статични </w:t>
      </w:r>
      <w:r w:rsidRPr="006102DA">
        <w:rPr>
          <w:rStyle w:val="jlqj4b"/>
          <w:rFonts w:cs="Arial"/>
          <w:sz w:val="22"/>
          <w:szCs w:val="22"/>
          <w:lang w:val="en-US"/>
        </w:rPr>
        <w:t xml:space="preserve">IP </w:t>
      </w:r>
      <w:r w:rsidRPr="006102DA">
        <w:rPr>
          <w:rStyle w:val="jlqj4b"/>
          <w:rFonts w:cs="Arial"/>
          <w:sz w:val="22"/>
          <w:szCs w:val="22"/>
        </w:rPr>
        <w:t xml:space="preserve">адреси. </w:t>
      </w:r>
      <w:r w:rsidRPr="006102DA">
        <w:rPr>
          <w:rStyle w:val="jlqj4b"/>
          <w:rFonts w:cs="Arial"/>
          <w:sz w:val="22"/>
          <w:szCs w:val="22"/>
          <w:lang w:val="en-US"/>
        </w:rPr>
        <w:t xml:space="preserve">IP </w:t>
      </w:r>
      <w:r w:rsidRPr="006102DA">
        <w:rPr>
          <w:rStyle w:val="jlqj4b"/>
          <w:rFonts w:cs="Arial"/>
          <w:sz w:val="22"/>
          <w:szCs w:val="22"/>
        </w:rPr>
        <w:t xml:space="preserve">адресите на </w:t>
      </w:r>
      <w:r w:rsidRPr="006102DA">
        <w:rPr>
          <w:rStyle w:val="viiyi"/>
          <w:rFonts w:cs="Arial"/>
          <w:bCs/>
          <w:sz w:val="22"/>
          <w:szCs w:val="22"/>
        </w:rPr>
        <w:t xml:space="preserve">управляващата система на всеки </w:t>
      </w:r>
      <w:r w:rsidR="00CB4BEE">
        <w:rPr>
          <w:rStyle w:val="viiyi"/>
          <w:rFonts w:cs="Arial"/>
          <w:bCs/>
          <w:sz w:val="22"/>
          <w:szCs w:val="22"/>
        </w:rPr>
        <w:t>ВЕЦ/ПАВЕЦ</w:t>
      </w:r>
      <w:r w:rsidRPr="006102DA">
        <w:rPr>
          <w:rStyle w:val="viiyi"/>
          <w:rFonts w:cs="Arial"/>
          <w:bCs/>
          <w:sz w:val="22"/>
          <w:szCs w:val="22"/>
        </w:rPr>
        <w:t xml:space="preserve"> са едни и същи.</w:t>
      </w:r>
    </w:p>
    <w:p w14:paraId="0CA97080" w14:textId="77777777" w:rsidR="00AE70E6" w:rsidRPr="006102DA" w:rsidRDefault="00AE70E6" w:rsidP="00AE70E6">
      <w:pPr>
        <w:pStyle w:val="1"/>
        <w:numPr>
          <w:ilvl w:val="0"/>
          <w:numId w:val="3"/>
        </w:numPr>
        <w:spacing w:before="60"/>
        <w:ind w:left="426"/>
        <w:jc w:val="left"/>
        <w:rPr>
          <w:rFonts w:ascii="Arial" w:hAnsi="Arial" w:cs="Arial"/>
          <w:sz w:val="22"/>
          <w:szCs w:val="22"/>
        </w:rPr>
      </w:pPr>
      <w:r w:rsidRPr="006102DA">
        <w:rPr>
          <w:rFonts w:ascii="Arial" w:hAnsi="Arial" w:cs="Arial"/>
          <w:sz w:val="22"/>
          <w:szCs w:val="22"/>
        </w:rPr>
        <w:t>ТЕХНИЧЕСКИ ИЗИСКВАНИЯ КЪМ ДОСТАВКАТА</w:t>
      </w:r>
    </w:p>
    <w:p w14:paraId="5B4DA1C9" w14:textId="77777777" w:rsidR="00AE70E6" w:rsidRPr="006102DA" w:rsidRDefault="00AE70E6" w:rsidP="00AE70E6">
      <w:pPr>
        <w:pStyle w:val="1"/>
        <w:numPr>
          <w:ilvl w:val="1"/>
          <w:numId w:val="3"/>
        </w:numPr>
        <w:spacing w:before="60"/>
        <w:ind w:left="1134" w:hanging="708"/>
        <w:jc w:val="left"/>
        <w:rPr>
          <w:rFonts w:ascii="Arial" w:hAnsi="Arial" w:cs="Arial"/>
          <w:i/>
          <w:sz w:val="22"/>
          <w:szCs w:val="22"/>
        </w:rPr>
      </w:pPr>
      <w:r w:rsidRPr="006102DA">
        <w:rPr>
          <w:rFonts w:ascii="Arial" w:hAnsi="Arial" w:cs="Arial"/>
          <w:sz w:val="22"/>
          <w:szCs w:val="22"/>
        </w:rPr>
        <w:t>Технически изисквания към доставените стоки, включително и качеството</w:t>
      </w:r>
    </w:p>
    <w:p w14:paraId="4C447A34" w14:textId="061BDCB1" w:rsidR="00AE70E6" w:rsidRPr="006102DA" w:rsidRDefault="00AE70E6" w:rsidP="00AE70E6">
      <w:pPr>
        <w:pStyle w:val="a5"/>
        <w:spacing w:before="60"/>
        <w:ind w:firstLine="426"/>
        <w:jc w:val="both"/>
        <w:rPr>
          <w:rFonts w:ascii="Arial" w:hAnsi="Arial" w:cs="Arial"/>
          <w:lang w:val="bg-BG"/>
        </w:rPr>
      </w:pPr>
      <w:r w:rsidRPr="006102DA">
        <w:rPr>
          <w:rFonts w:ascii="Arial" w:hAnsi="Arial" w:cs="Arial"/>
          <w:color w:val="000000"/>
          <w:lang w:val="bg-BG"/>
        </w:rPr>
        <w:t xml:space="preserve">Предлаганото хардуерно оборудване, за изграждане на </w:t>
      </w:r>
      <w:r w:rsidR="0081103E">
        <w:rPr>
          <w:rFonts w:ascii="Arial" w:hAnsi="Arial" w:cs="Arial"/>
          <w:color w:val="000000"/>
          <w:lang w:val="bg-BG"/>
        </w:rPr>
        <w:t>с</w:t>
      </w:r>
      <w:r w:rsidRPr="006102DA">
        <w:rPr>
          <w:rFonts w:ascii="Arial" w:hAnsi="Arial" w:cs="Arial"/>
          <w:color w:val="000000"/>
          <w:lang w:val="bg-BG"/>
        </w:rPr>
        <w:t xml:space="preserve">истемата трябва да отговаря </w:t>
      </w:r>
      <w:r w:rsidRPr="006102DA">
        <w:rPr>
          <w:rFonts w:ascii="Arial" w:hAnsi="Arial" w:cs="Arial"/>
          <w:color w:val="000000"/>
          <w:u w:val="single"/>
          <w:lang w:val="bg-BG"/>
        </w:rPr>
        <w:t>едновременно</w:t>
      </w:r>
      <w:r w:rsidRPr="006102DA">
        <w:rPr>
          <w:rFonts w:ascii="Arial" w:hAnsi="Arial" w:cs="Arial"/>
          <w:color w:val="000000"/>
          <w:lang w:val="bg-BG"/>
        </w:rPr>
        <w:t xml:space="preserve"> на следните условия:</w:t>
      </w:r>
    </w:p>
    <w:p w14:paraId="7A110317" w14:textId="77777777" w:rsidR="00AE70E6" w:rsidRPr="006102DA" w:rsidRDefault="00AE70E6" w:rsidP="00AE70E6">
      <w:pPr>
        <w:pStyle w:val="13"/>
        <w:tabs>
          <w:tab w:val="left" w:pos="933"/>
        </w:tabs>
        <w:spacing w:before="60" w:line="240" w:lineRule="auto"/>
        <w:ind w:firstLine="560"/>
        <w:jc w:val="both"/>
        <w:rPr>
          <w:rFonts w:ascii="Arial" w:hAnsi="Arial" w:cs="Arial"/>
        </w:rPr>
      </w:pPr>
      <w:bookmarkStart w:id="1" w:name="bookmark193"/>
      <w:r w:rsidRPr="006102DA">
        <w:rPr>
          <w:rFonts w:ascii="Arial" w:hAnsi="Arial" w:cs="Arial"/>
          <w:i/>
          <w:iCs/>
          <w:color w:val="000000"/>
        </w:rPr>
        <w:t>а</w:t>
      </w:r>
      <w:bookmarkEnd w:id="1"/>
      <w:r w:rsidRPr="006102DA">
        <w:rPr>
          <w:rFonts w:ascii="Arial" w:hAnsi="Arial" w:cs="Arial"/>
          <w:i/>
          <w:iCs/>
          <w:color w:val="000000"/>
        </w:rPr>
        <w:t>)</w:t>
      </w:r>
      <w:r w:rsidRPr="006102DA">
        <w:rPr>
          <w:rFonts w:ascii="Arial" w:hAnsi="Arial" w:cs="Arial"/>
          <w:i/>
          <w:iCs/>
          <w:color w:val="000000"/>
        </w:rPr>
        <w:tab/>
        <w:t>да е неупотребявано;</w:t>
      </w:r>
    </w:p>
    <w:p w14:paraId="79B08043" w14:textId="77777777" w:rsidR="00AE70E6" w:rsidRPr="006102DA" w:rsidRDefault="00AE70E6" w:rsidP="00AE70E6">
      <w:pPr>
        <w:pStyle w:val="13"/>
        <w:tabs>
          <w:tab w:val="left" w:pos="920"/>
        </w:tabs>
        <w:spacing w:before="60" w:line="240" w:lineRule="auto"/>
        <w:ind w:firstLine="540"/>
        <w:jc w:val="both"/>
        <w:rPr>
          <w:rFonts w:ascii="Arial" w:hAnsi="Arial" w:cs="Arial"/>
        </w:rPr>
      </w:pPr>
      <w:bookmarkStart w:id="2" w:name="bookmark194"/>
      <w:r w:rsidRPr="006102DA">
        <w:rPr>
          <w:rFonts w:ascii="Arial" w:hAnsi="Arial" w:cs="Arial"/>
          <w:i/>
          <w:iCs/>
          <w:color w:val="000000"/>
        </w:rPr>
        <w:t>б</w:t>
      </w:r>
      <w:bookmarkEnd w:id="2"/>
      <w:r w:rsidRPr="006102DA">
        <w:rPr>
          <w:rFonts w:ascii="Arial" w:hAnsi="Arial" w:cs="Arial"/>
          <w:i/>
          <w:iCs/>
          <w:color w:val="000000"/>
        </w:rPr>
        <w:t>)</w:t>
      </w:r>
      <w:r w:rsidRPr="006102DA">
        <w:rPr>
          <w:rFonts w:ascii="Arial" w:hAnsi="Arial" w:cs="Arial"/>
          <w:i/>
          <w:iCs/>
          <w:color w:val="000000"/>
        </w:rPr>
        <w:tab/>
        <w:t>да се намира в текущата производствена листа на производителя;</w:t>
      </w:r>
    </w:p>
    <w:p w14:paraId="033594BD" w14:textId="77777777" w:rsidR="00AE70E6" w:rsidRPr="006102DA" w:rsidRDefault="00AE70E6" w:rsidP="00AE70E6">
      <w:pPr>
        <w:pStyle w:val="13"/>
        <w:tabs>
          <w:tab w:val="left" w:pos="938"/>
        </w:tabs>
        <w:spacing w:before="60" w:line="240" w:lineRule="auto"/>
        <w:ind w:left="539" w:firstLine="23"/>
        <w:jc w:val="both"/>
        <w:rPr>
          <w:rFonts w:ascii="Arial" w:hAnsi="Arial" w:cs="Arial"/>
          <w:i/>
          <w:iCs/>
          <w:color w:val="000000"/>
        </w:rPr>
      </w:pPr>
      <w:bookmarkStart w:id="3" w:name="bookmark195"/>
      <w:r w:rsidRPr="006102DA">
        <w:rPr>
          <w:rFonts w:ascii="Arial" w:hAnsi="Arial" w:cs="Arial"/>
          <w:i/>
          <w:iCs/>
          <w:color w:val="000000"/>
        </w:rPr>
        <w:t>в</w:t>
      </w:r>
      <w:bookmarkEnd w:id="3"/>
      <w:r w:rsidRPr="006102DA">
        <w:rPr>
          <w:rFonts w:ascii="Arial" w:hAnsi="Arial" w:cs="Arial"/>
          <w:i/>
          <w:iCs/>
          <w:color w:val="000000"/>
        </w:rPr>
        <w:t>)</w:t>
      </w:r>
      <w:r w:rsidRPr="006102DA">
        <w:rPr>
          <w:rFonts w:ascii="Arial" w:hAnsi="Arial" w:cs="Arial"/>
          <w:i/>
          <w:iCs/>
          <w:color w:val="000000"/>
        </w:rPr>
        <w:tab/>
        <w:t>захранващите блокове да отговарят на стандартите СЕ, PFC или техни еквиваленти и да са пригодени за работа в стандартизираната електрическа мрежа в Р. България.</w:t>
      </w:r>
      <w:bookmarkStart w:id="4" w:name="bookmark196"/>
      <w:bookmarkEnd w:id="4"/>
    </w:p>
    <w:p w14:paraId="3997B6A8"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В рамките на обхвата на настоящата обществена поръчка следва да бъде изпълнена доставка и поддръжка на оборудване, софтуер и лицензи с минимални технически параметри и характеристики, съгласно описаното в настоящия документ и приложенията към него - Приложения № 1, като техническите предложения на участниците следва да са изготвени съгласно изискванията и условията, посочени във всеки от изброените документи.  </w:t>
      </w:r>
    </w:p>
    <w:p w14:paraId="0C471404"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За решенията от обхвата на поръчката следва да се осигурят съпътстващите изпълнението услуги, дефинирани по-долу в настоящия документ.</w:t>
      </w:r>
    </w:p>
    <w:p w14:paraId="1DD7A4CA" w14:textId="77777777" w:rsidR="00AE70E6" w:rsidRPr="006102DA" w:rsidRDefault="00AE70E6" w:rsidP="00AE70E6">
      <w:pPr>
        <w:pStyle w:val="13"/>
        <w:tabs>
          <w:tab w:val="left" w:pos="1416"/>
        </w:tabs>
        <w:spacing w:before="60" w:line="240" w:lineRule="auto"/>
        <w:ind w:left="1140" w:firstLine="0"/>
        <w:jc w:val="both"/>
        <w:rPr>
          <w:rFonts w:ascii="Arial" w:hAnsi="Arial" w:cs="Arial"/>
        </w:rPr>
      </w:pPr>
    </w:p>
    <w:p w14:paraId="74D989DC" w14:textId="77777777" w:rsidR="00AE70E6" w:rsidRPr="006102DA" w:rsidRDefault="00AE70E6" w:rsidP="00AE70E6">
      <w:pPr>
        <w:pStyle w:val="1"/>
        <w:numPr>
          <w:ilvl w:val="2"/>
          <w:numId w:val="3"/>
        </w:numPr>
        <w:spacing w:before="60"/>
        <w:ind w:left="2160" w:hanging="2214"/>
        <w:jc w:val="left"/>
        <w:rPr>
          <w:rFonts w:ascii="Arial" w:hAnsi="Arial" w:cs="Arial"/>
          <w:sz w:val="22"/>
          <w:szCs w:val="22"/>
        </w:rPr>
      </w:pPr>
      <w:r w:rsidRPr="006102DA">
        <w:rPr>
          <w:rFonts w:ascii="Arial" w:hAnsi="Arial" w:cs="Arial"/>
          <w:sz w:val="22"/>
          <w:szCs w:val="22"/>
        </w:rPr>
        <w:t>Технически изисквания към хардуера и софтуера</w:t>
      </w:r>
    </w:p>
    <w:p w14:paraId="588AAAC4"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Количеството и техническите характеристики на отделните хардуерни и софтуерни компоненти от обхвата на процедурата са детайлно описани в Приложение № 1, неразделна част от настоящата Техническата спецификация. </w:t>
      </w:r>
    </w:p>
    <w:p w14:paraId="6BA02DDD" w14:textId="0206CD90" w:rsidR="005B33CB" w:rsidRPr="0067286E" w:rsidRDefault="00AE70E6" w:rsidP="0067286E">
      <w:pPr>
        <w:pStyle w:val="a5"/>
        <w:spacing w:before="60"/>
        <w:ind w:firstLine="426"/>
        <w:jc w:val="both"/>
        <w:rPr>
          <w:rFonts w:ascii="Arial" w:hAnsi="Arial" w:cs="Arial"/>
          <w:i/>
          <w:lang w:val="bg-BG"/>
        </w:rPr>
      </w:pPr>
      <w:bookmarkStart w:id="5" w:name="_Hlk132096862"/>
      <w:r w:rsidRPr="006102DA">
        <w:rPr>
          <w:rFonts w:ascii="Arial" w:eastAsia="SimSun" w:hAnsi="Arial" w:cs="Arial"/>
          <w:i/>
          <w:lang w:val="bg-BG" w:eastAsia="zh-CN"/>
        </w:rPr>
        <w:t>За доказване на съответствието си с всяко изискване, участниците следва да предоставят към офертата си официални документи, издадени от производителя, удостоверяващи по еднозначен начин истинността на декларираните от тях факти и обстоятелства – линк към официален сайт/страница на производителя, описания и/или снимки, брошури/каталози или копие на такива, декларации за съответствие, протоколи и други. Доказателствените документи и/или достъпа до публично достъпната информация следва да са на български и/или английски език</w:t>
      </w:r>
      <w:r w:rsidRPr="006102DA">
        <w:rPr>
          <w:rFonts w:ascii="Arial" w:hAnsi="Arial" w:cs="Arial"/>
          <w:i/>
          <w:lang w:val="bg-BG"/>
        </w:rPr>
        <w:t>.</w:t>
      </w:r>
      <w:bookmarkEnd w:id="5"/>
    </w:p>
    <w:p w14:paraId="2403D99E" w14:textId="77777777" w:rsidR="005B33CB" w:rsidRPr="006102DA" w:rsidRDefault="005B33CB" w:rsidP="005B33CB">
      <w:pPr>
        <w:pStyle w:val="a5"/>
        <w:rPr>
          <w:rFonts w:ascii="Arial" w:hAnsi="Arial" w:cs="Arial"/>
        </w:rPr>
      </w:pPr>
    </w:p>
    <w:p w14:paraId="63A31B40" w14:textId="06D869BF" w:rsidR="005B33CB" w:rsidRPr="006102DA" w:rsidRDefault="005B33CB" w:rsidP="005B33CB">
      <w:pPr>
        <w:pStyle w:val="a5"/>
        <w:rPr>
          <w:rFonts w:ascii="Arial" w:hAnsi="Arial" w:cs="Arial"/>
          <w:b/>
          <w:bCs/>
        </w:rPr>
      </w:pPr>
      <w:r w:rsidRPr="006102DA">
        <w:rPr>
          <w:rFonts w:ascii="Arial" w:hAnsi="Arial" w:cs="Arial"/>
          <w:b/>
          <w:bCs/>
          <w:lang w:val="bg-BG"/>
        </w:rPr>
        <w:t>Минимални изисквания към изпълнението на услугите:</w:t>
      </w:r>
    </w:p>
    <w:p w14:paraId="74F5A590" w14:textId="42C03AF8" w:rsidR="005B33CB" w:rsidRPr="006102DA" w:rsidRDefault="005B33CB" w:rsidP="005B33CB">
      <w:pPr>
        <w:pStyle w:val="a5"/>
        <w:rPr>
          <w:rFonts w:ascii="Arial" w:hAnsi="Arial" w:cs="Arial"/>
        </w:rPr>
      </w:pPr>
      <w:r w:rsidRPr="006102DA">
        <w:rPr>
          <w:rFonts w:ascii="Arial" w:hAnsi="Arial" w:cs="Arial"/>
        </w:rPr>
        <w:t xml:space="preserve">Помещенията за физическата инсталация ще бъдат осигурени от Възложителя. </w:t>
      </w:r>
    </w:p>
    <w:p w14:paraId="0EDD6BBE" w14:textId="77777777" w:rsidR="005B33CB" w:rsidRPr="006102DA" w:rsidRDefault="005B33CB" w:rsidP="005B33CB">
      <w:pPr>
        <w:pStyle w:val="a5"/>
        <w:rPr>
          <w:rFonts w:ascii="Arial" w:hAnsi="Arial" w:cs="Arial"/>
        </w:rPr>
      </w:pPr>
      <w:r w:rsidRPr="006102DA">
        <w:rPr>
          <w:rFonts w:ascii="Arial" w:hAnsi="Arial" w:cs="Arial"/>
        </w:rPr>
        <w:t>Изпълнителят следва да извърши следния минимален обхват от услуги:</w:t>
      </w:r>
    </w:p>
    <w:p w14:paraId="5F7B1730" w14:textId="77777777" w:rsidR="005B33CB" w:rsidRPr="006102DA" w:rsidRDefault="005B33CB" w:rsidP="005B33CB">
      <w:pPr>
        <w:pStyle w:val="a5"/>
        <w:ind w:firstLine="708"/>
        <w:rPr>
          <w:rFonts w:ascii="Arial" w:hAnsi="Arial" w:cs="Arial"/>
        </w:rPr>
      </w:pPr>
      <w:r w:rsidRPr="006102DA">
        <w:rPr>
          <w:rFonts w:ascii="Arial" w:hAnsi="Arial" w:cs="Arial"/>
        </w:rPr>
        <w:lastRenderedPageBreak/>
        <w:t xml:space="preserve">- Валидиране на изискванията на Възложителя; </w:t>
      </w:r>
    </w:p>
    <w:p w14:paraId="10356B00" w14:textId="5A671192" w:rsidR="005B33CB" w:rsidRPr="006102DA" w:rsidRDefault="005B33CB" w:rsidP="005B33CB">
      <w:pPr>
        <w:pStyle w:val="a5"/>
        <w:ind w:firstLine="708"/>
        <w:jc w:val="both"/>
        <w:rPr>
          <w:rFonts w:ascii="Arial" w:hAnsi="Arial" w:cs="Arial"/>
        </w:rPr>
      </w:pPr>
      <w:r w:rsidRPr="006102DA">
        <w:rPr>
          <w:rFonts w:ascii="Arial" w:hAnsi="Arial" w:cs="Arial"/>
        </w:rPr>
        <w:t>- Изготвяне на концептуален дизайн и план за изпълнение за единната информационна инфраструктура за осигуряване на защитен достъп до обекти от национално стратегическо значение на централно</w:t>
      </w:r>
      <w:r w:rsidRPr="006102DA">
        <w:rPr>
          <w:rFonts w:ascii="Arial" w:hAnsi="Arial" w:cs="Arial"/>
          <w:lang w:val="bg-BG"/>
        </w:rPr>
        <w:t xml:space="preserve"> – Предприятие ВЕЦ – гр.Пловдив</w:t>
      </w:r>
      <w:r w:rsidRPr="006102DA">
        <w:rPr>
          <w:rFonts w:ascii="Arial" w:hAnsi="Arial" w:cs="Arial"/>
        </w:rPr>
        <w:t xml:space="preserve"> и локално ниво(</w:t>
      </w:r>
      <w:r w:rsidR="00CB4BEE">
        <w:rPr>
          <w:rFonts w:ascii="Arial" w:hAnsi="Arial" w:cs="Arial"/>
          <w:lang w:val="bg-BG"/>
        </w:rPr>
        <w:t>ВЕЦ/ПАВЕЦ</w:t>
      </w:r>
      <w:r w:rsidRPr="006102DA">
        <w:rPr>
          <w:rFonts w:ascii="Arial" w:hAnsi="Arial" w:cs="Arial"/>
        </w:rPr>
        <w:t xml:space="preserve">); </w:t>
      </w:r>
    </w:p>
    <w:p w14:paraId="6C569B51" w14:textId="77777777" w:rsidR="005B33CB" w:rsidRPr="006102DA" w:rsidRDefault="005B33CB" w:rsidP="005B33CB">
      <w:pPr>
        <w:pStyle w:val="a5"/>
        <w:ind w:firstLine="708"/>
        <w:jc w:val="both"/>
        <w:rPr>
          <w:rFonts w:ascii="Arial" w:hAnsi="Arial" w:cs="Arial"/>
        </w:rPr>
      </w:pPr>
      <w:r w:rsidRPr="006102DA">
        <w:rPr>
          <w:rFonts w:ascii="Arial" w:hAnsi="Arial" w:cs="Arial"/>
        </w:rPr>
        <w:t>- Инсталация на комуникационен/сървърен шкаф;</w:t>
      </w:r>
    </w:p>
    <w:p w14:paraId="519154BB" w14:textId="77777777" w:rsidR="005B33CB" w:rsidRPr="006102DA" w:rsidRDefault="005B33CB" w:rsidP="005B33CB">
      <w:pPr>
        <w:pStyle w:val="a5"/>
        <w:ind w:firstLine="708"/>
        <w:jc w:val="both"/>
        <w:rPr>
          <w:rFonts w:ascii="Arial" w:hAnsi="Arial" w:cs="Arial"/>
        </w:rPr>
      </w:pPr>
      <w:r w:rsidRPr="006102DA">
        <w:rPr>
          <w:rFonts w:ascii="Arial" w:hAnsi="Arial" w:cs="Arial"/>
        </w:rPr>
        <w:t xml:space="preserve">- Инсталация и конфигуриране на комуникационно оборудване и прилагане на съпътстващи лицензи; </w:t>
      </w:r>
    </w:p>
    <w:p w14:paraId="4F6C6FC3" w14:textId="77777777" w:rsidR="005B33CB" w:rsidRPr="006102DA" w:rsidRDefault="005B33CB" w:rsidP="005B33CB">
      <w:pPr>
        <w:pStyle w:val="a5"/>
        <w:ind w:firstLine="708"/>
        <w:jc w:val="both"/>
        <w:rPr>
          <w:rFonts w:ascii="Arial" w:hAnsi="Arial" w:cs="Arial"/>
        </w:rPr>
      </w:pPr>
      <w:r w:rsidRPr="006102DA">
        <w:rPr>
          <w:rFonts w:ascii="Arial" w:hAnsi="Arial" w:cs="Arial"/>
        </w:rPr>
        <w:t>- Инсталация и конфигуриране на изчислително оборудване и прилагане на съпътстващи лицензи;</w:t>
      </w:r>
    </w:p>
    <w:p w14:paraId="0E085FEA" w14:textId="77777777" w:rsidR="005B33CB" w:rsidRPr="006102DA" w:rsidRDefault="005B33CB" w:rsidP="005B33CB">
      <w:pPr>
        <w:pStyle w:val="a5"/>
        <w:ind w:firstLine="708"/>
        <w:jc w:val="both"/>
        <w:rPr>
          <w:rFonts w:ascii="Arial" w:hAnsi="Arial" w:cs="Arial"/>
        </w:rPr>
      </w:pPr>
      <w:r w:rsidRPr="006102DA">
        <w:rPr>
          <w:rFonts w:ascii="Arial" w:hAnsi="Arial" w:cs="Arial"/>
        </w:rPr>
        <w:t>- Изграждане и конфигуриране на виртуална среда и прилагане на съпътстващи лицензи;</w:t>
      </w:r>
    </w:p>
    <w:p w14:paraId="72543FD7" w14:textId="77777777" w:rsidR="005B33CB" w:rsidRPr="006102DA" w:rsidRDefault="005B33CB" w:rsidP="005B33CB">
      <w:pPr>
        <w:pStyle w:val="a5"/>
        <w:ind w:firstLine="708"/>
        <w:jc w:val="both"/>
        <w:rPr>
          <w:rFonts w:ascii="Arial" w:hAnsi="Arial" w:cs="Arial"/>
        </w:rPr>
      </w:pPr>
      <w:r w:rsidRPr="006102DA">
        <w:rPr>
          <w:rFonts w:ascii="Arial" w:hAnsi="Arial" w:cs="Arial"/>
        </w:rPr>
        <w:t>- Изграждане и конфигуриране на система за съхранение и архивиране на данни и прилагане на съпътстващи лицензи, определяне на политики за съхранение на данни;</w:t>
      </w:r>
    </w:p>
    <w:p w14:paraId="2521FEE9" w14:textId="77777777" w:rsidR="005B33CB" w:rsidRPr="006102DA" w:rsidRDefault="005B33CB" w:rsidP="005B33CB">
      <w:pPr>
        <w:pStyle w:val="a5"/>
        <w:ind w:firstLine="708"/>
        <w:jc w:val="both"/>
        <w:rPr>
          <w:rFonts w:ascii="Arial" w:hAnsi="Arial" w:cs="Arial"/>
        </w:rPr>
      </w:pPr>
      <w:r w:rsidRPr="006102DA">
        <w:rPr>
          <w:rFonts w:ascii="Arial" w:hAnsi="Arial" w:cs="Arial"/>
        </w:rPr>
        <w:t xml:space="preserve">- Инсталация и конфигурация на софтуерните компоненти и решения от обхвата и съпътстващите ги лицензи; </w:t>
      </w:r>
    </w:p>
    <w:p w14:paraId="243D0863" w14:textId="77777777" w:rsidR="005B33CB" w:rsidRPr="006102DA" w:rsidRDefault="005B33CB" w:rsidP="005B33CB">
      <w:pPr>
        <w:pStyle w:val="a5"/>
        <w:ind w:firstLine="708"/>
        <w:jc w:val="both"/>
        <w:rPr>
          <w:rFonts w:ascii="Arial" w:hAnsi="Arial" w:cs="Arial"/>
        </w:rPr>
      </w:pPr>
      <w:r w:rsidRPr="006102DA">
        <w:rPr>
          <w:rFonts w:ascii="Arial" w:hAnsi="Arial" w:cs="Arial"/>
        </w:rPr>
        <w:t xml:space="preserve">- Интегриране на новоизградената единна информационна инфраструктура с наличната такава при Възложителя; </w:t>
      </w:r>
    </w:p>
    <w:p w14:paraId="54778C57" w14:textId="77777777" w:rsidR="005B33CB" w:rsidRPr="006102DA" w:rsidRDefault="005B33CB" w:rsidP="005B33CB">
      <w:pPr>
        <w:pStyle w:val="a5"/>
        <w:ind w:firstLine="708"/>
        <w:jc w:val="both"/>
        <w:rPr>
          <w:rFonts w:ascii="Arial" w:hAnsi="Arial" w:cs="Arial"/>
        </w:rPr>
      </w:pPr>
      <w:r w:rsidRPr="006102DA">
        <w:rPr>
          <w:rFonts w:ascii="Arial" w:hAnsi="Arial" w:cs="Arial"/>
        </w:rPr>
        <w:t>- Прехвърляне на услуги към новоизградената комуникационна мрежа;</w:t>
      </w:r>
    </w:p>
    <w:p w14:paraId="094FBF4C" w14:textId="77777777" w:rsidR="005B33CB" w:rsidRPr="006102DA" w:rsidRDefault="005B33CB" w:rsidP="005B33CB">
      <w:pPr>
        <w:pStyle w:val="a5"/>
        <w:ind w:firstLine="708"/>
        <w:jc w:val="both"/>
        <w:rPr>
          <w:rFonts w:ascii="Arial" w:hAnsi="Arial" w:cs="Arial"/>
        </w:rPr>
      </w:pPr>
      <w:r w:rsidRPr="006102DA">
        <w:rPr>
          <w:rFonts w:ascii="Arial" w:hAnsi="Arial" w:cs="Arial"/>
        </w:rPr>
        <w:t>- Приемни изпитания/тестове;</w:t>
      </w:r>
    </w:p>
    <w:p w14:paraId="536A8A58" w14:textId="77777777" w:rsidR="005B33CB" w:rsidRPr="006102DA" w:rsidRDefault="005B33CB" w:rsidP="005B33CB">
      <w:pPr>
        <w:pStyle w:val="a5"/>
        <w:ind w:firstLine="708"/>
        <w:jc w:val="both"/>
        <w:rPr>
          <w:rFonts w:ascii="Arial" w:hAnsi="Arial" w:cs="Arial"/>
        </w:rPr>
      </w:pPr>
      <w:r w:rsidRPr="006102DA">
        <w:rPr>
          <w:rFonts w:ascii="Arial" w:hAnsi="Arial" w:cs="Arial"/>
        </w:rPr>
        <w:t xml:space="preserve">- Гаранционна поддръжка, съгласно техническата спецификация на Възложителя; </w:t>
      </w:r>
    </w:p>
    <w:p w14:paraId="394A339A" w14:textId="77777777" w:rsidR="005B33CB" w:rsidRPr="006102DA" w:rsidRDefault="005B33CB" w:rsidP="005B33CB">
      <w:pPr>
        <w:pStyle w:val="a5"/>
        <w:ind w:firstLine="708"/>
        <w:jc w:val="both"/>
        <w:rPr>
          <w:rFonts w:ascii="Arial" w:hAnsi="Arial" w:cs="Arial"/>
        </w:rPr>
      </w:pPr>
      <w:r w:rsidRPr="006102DA">
        <w:rPr>
          <w:rFonts w:ascii="Arial" w:hAnsi="Arial" w:cs="Arial"/>
        </w:rPr>
        <w:t>- Осигуряване на нови версии на системния и приложния софтуер.</w:t>
      </w:r>
    </w:p>
    <w:p w14:paraId="79E61386" w14:textId="77777777" w:rsidR="00AE70E6" w:rsidRPr="006102DA" w:rsidRDefault="00AE70E6" w:rsidP="00AE70E6">
      <w:pPr>
        <w:pStyle w:val="11"/>
        <w:spacing w:before="60" w:after="0" w:line="240" w:lineRule="auto"/>
        <w:ind w:left="1224"/>
        <w:jc w:val="both"/>
        <w:rPr>
          <w:rFonts w:ascii="Arial" w:hAnsi="Arial" w:cs="Arial"/>
          <w:b/>
        </w:rPr>
      </w:pPr>
    </w:p>
    <w:p w14:paraId="0A87FF55" w14:textId="77777777" w:rsidR="00AE70E6" w:rsidRPr="006102DA" w:rsidRDefault="00AE70E6" w:rsidP="00AE70E6">
      <w:pPr>
        <w:pStyle w:val="1"/>
        <w:numPr>
          <w:ilvl w:val="2"/>
          <w:numId w:val="3"/>
        </w:numPr>
        <w:spacing w:before="60"/>
        <w:ind w:left="2160" w:hanging="2214"/>
        <w:jc w:val="left"/>
        <w:rPr>
          <w:rFonts w:ascii="Arial" w:hAnsi="Arial" w:cs="Arial"/>
          <w:sz w:val="22"/>
          <w:szCs w:val="22"/>
        </w:rPr>
      </w:pPr>
      <w:r w:rsidRPr="006102DA">
        <w:rPr>
          <w:rFonts w:ascii="Arial" w:hAnsi="Arial" w:cs="Arial"/>
          <w:sz w:val="22"/>
          <w:szCs w:val="22"/>
        </w:rPr>
        <w:t>Технически изисквания към маркировката</w:t>
      </w:r>
    </w:p>
    <w:p w14:paraId="1E5B18E7" w14:textId="77777777" w:rsidR="00AE70E6" w:rsidRPr="006102DA" w:rsidRDefault="00AE70E6" w:rsidP="00AE70E6">
      <w:pPr>
        <w:pStyle w:val="13"/>
        <w:spacing w:before="60" w:line="240" w:lineRule="auto"/>
        <w:ind w:firstLine="426"/>
        <w:jc w:val="both"/>
        <w:rPr>
          <w:rFonts w:ascii="Arial" w:hAnsi="Arial" w:cs="Arial"/>
        </w:rPr>
      </w:pPr>
      <w:r w:rsidRPr="006102DA">
        <w:rPr>
          <w:rStyle w:val="a9"/>
          <w:rFonts w:ascii="Arial" w:hAnsi="Arial" w:cs="Arial"/>
          <w:color w:val="000000"/>
          <w:sz w:val="22"/>
          <w:szCs w:val="22"/>
        </w:rPr>
        <w:t>Маркировката на хардуерните устройства трябва да е трайна, износоустойчива и да съдържа само международно приети символи.</w:t>
      </w:r>
    </w:p>
    <w:p w14:paraId="27D7122A" w14:textId="77777777" w:rsidR="00AE70E6" w:rsidRPr="006102DA" w:rsidRDefault="00AE70E6" w:rsidP="00AE70E6">
      <w:pPr>
        <w:pStyle w:val="13"/>
        <w:spacing w:before="60" w:line="240" w:lineRule="auto"/>
        <w:ind w:firstLine="426"/>
        <w:jc w:val="both"/>
        <w:rPr>
          <w:rStyle w:val="a9"/>
          <w:rFonts w:ascii="Arial" w:hAnsi="Arial" w:cs="Arial"/>
          <w:sz w:val="22"/>
          <w:szCs w:val="22"/>
        </w:rPr>
      </w:pPr>
      <w:r w:rsidRPr="006102DA">
        <w:rPr>
          <w:rStyle w:val="a9"/>
          <w:rFonts w:ascii="Arial" w:hAnsi="Arial" w:cs="Arial"/>
          <w:color w:val="000000"/>
          <w:sz w:val="22"/>
          <w:szCs w:val="22"/>
        </w:rPr>
        <w:t>Маркировката, описваща функционалното предназначение на устройството трябва да е ясно видима в цялост от към лицевата страна на устройството.</w:t>
      </w:r>
    </w:p>
    <w:p w14:paraId="00E08A3C" w14:textId="77777777" w:rsidR="00AE70E6" w:rsidRPr="006102DA" w:rsidRDefault="00AE70E6" w:rsidP="00AE70E6">
      <w:pPr>
        <w:pStyle w:val="1"/>
        <w:numPr>
          <w:ilvl w:val="2"/>
          <w:numId w:val="3"/>
        </w:numPr>
        <w:spacing w:before="60"/>
        <w:ind w:left="2160" w:hanging="2214"/>
        <w:jc w:val="left"/>
        <w:rPr>
          <w:rFonts w:ascii="Arial" w:hAnsi="Arial" w:cs="Arial"/>
          <w:sz w:val="22"/>
          <w:szCs w:val="22"/>
        </w:rPr>
      </w:pPr>
      <w:r w:rsidRPr="006102DA">
        <w:rPr>
          <w:rFonts w:ascii="Arial" w:hAnsi="Arial" w:cs="Arial"/>
          <w:sz w:val="22"/>
          <w:szCs w:val="22"/>
        </w:rPr>
        <w:t>Технически изисквания към окомплектовка и опаковка</w:t>
      </w:r>
    </w:p>
    <w:p w14:paraId="4123E362" w14:textId="77777777" w:rsidR="00AE70E6" w:rsidRPr="006102DA" w:rsidRDefault="00AE70E6" w:rsidP="00AE70E6">
      <w:pPr>
        <w:pStyle w:val="13"/>
        <w:spacing w:before="60" w:line="240" w:lineRule="auto"/>
        <w:ind w:firstLine="426"/>
        <w:jc w:val="both"/>
        <w:rPr>
          <w:rStyle w:val="a9"/>
          <w:rFonts w:ascii="Arial" w:hAnsi="Arial" w:cs="Arial"/>
          <w:color w:val="000000"/>
          <w:sz w:val="22"/>
          <w:szCs w:val="22"/>
        </w:rPr>
      </w:pPr>
      <w:r w:rsidRPr="006102DA">
        <w:rPr>
          <w:rStyle w:val="a9"/>
          <w:rFonts w:ascii="Arial" w:hAnsi="Arial" w:cs="Arial"/>
          <w:color w:val="000000"/>
          <w:sz w:val="22"/>
          <w:szCs w:val="22"/>
        </w:rPr>
        <w:t>Опаковката да бъде отделна за всяко устройство. Тя трябва да го предпази от увреждане по време на транспорта и да позволява съхраняването му при предписаните от производителя условия.</w:t>
      </w:r>
    </w:p>
    <w:p w14:paraId="18D6FA4D" w14:textId="77777777" w:rsidR="00AE70E6" w:rsidRPr="006102DA" w:rsidRDefault="00AE70E6" w:rsidP="00AE70E6">
      <w:pPr>
        <w:pStyle w:val="13"/>
        <w:spacing w:before="60" w:line="240" w:lineRule="auto"/>
        <w:ind w:firstLine="426"/>
        <w:jc w:val="both"/>
        <w:rPr>
          <w:rStyle w:val="a9"/>
          <w:rFonts w:ascii="Arial" w:hAnsi="Arial" w:cs="Arial"/>
          <w:color w:val="000000"/>
          <w:sz w:val="22"/>
          <w:szCs w:val="22"/>
        </w:rPr>
      </w:pPr>
      <w:r w:rsidRPr="006102DA">
        <w:rPr>
          <w:rStyle w:val="a9"/>
          <w:rFonts w:ascii="Arial" w:hAnsi="Arial" w:cs="Arial"/>
          <w:color w:val="000000"/>
          <w:sz w:val="22"/>
          <w:szCs w:val="22"/>
        </w:rPr>
        <w:t xml:space="preserve">Документация, представена с доставката – Декларации за съответствие, Декларация за произход, Гаранционна карта. </w:t>
      </w:r>
    </w:p>
    <w:p w14:paraId="0A4D16CC" w14:textId="77777777" w:rsidR="00AE70E6" w:rsidRPr="006102DA" w:rsidRDefault="00AE70E6" w:rsidP="00AE70E6">
      <w:pPr>
        <w:pStyle w:val="1"/>
        <w:numPr>
          <w:ilvl w:val="2"/>
          <w:numId w:val="3"/>
        </w:numPr>
        <w:spacing w:before="60"/>
        <w:ind w:left="2160" w:hanging="2214"/>
        <w:jc w:val="left"/>
        <w:rPr>
          <w:rFonts w:ascii="Arial" w:hAnsi="Arial" w:cs="Arial"/>
          <w:sz w:val="22"/>
          <w:szCs w:val="22"/>
        </w:rPr>
      </w:pPr>
      <w:r w:rsidRPr="006102DA">
        <w:rPr>
          <w:rFonts w:ascii="Arial" w:hAnsi="Arial" w:cs="Arial"/>
          <w:sz w:val="22"/>
          <w:szCs w:val="22"/>
        </w:rPr>
        <w:t>Технически изисквания към транспортирането</w:t>
      </w:r>
    </w:p>
    <w:p w14:paraId="4A7033C6" w14:textId="77777777" w:rsidR="00AE70E6" w:rsidRPr="006102DA" w:rsidRDefault="00AE70E6" w:rsidP="00AE70E6">
      <w:pPr>
        <w:pStyle w:val="13"/>
        <w:spacing w:before="60" w:line="240" w:lineRule="auto"/>
        <w:ind w:firstLine="426"/>
        <w:jc w:val="both"/>
        <w:rPr>
          <w:rStyle w:val="a9"/>
          <w:rFonts w:ascii="Arial" w:hAnsi="Arial" w:cs="Arial"/>
          <w:color w:val="000000"/>
          <w:sz w:val="22"/>
          <w:szCs w:val="22"/>
        </w:rPr>
      </w:pPr>
      <w:r w:rsidRPr="006102DA">
        <w:rPr>
          <w:rStyle w:val="a9"/>
          <w:rFonts w:ascii="Arial" w:hAnsi="Arial" w:cs="Arial"/>
          <w:color w:val="000000"/>
          <w:sz w:val="22"/>
          <w:szCs w:val="22"/>
        </w:rPr>
        <w:t xml:space="preserve">Стоката трябва да бъде доставена в стандартна опаковка за този вид стока, съответстваща на Техническата спецификация, вида и начина на транспортиране, която е подходяща да предпази стоката от повреди по време на транспортиране, товарене и разтоварване. </w:t>
      </w:r>
      <w:r w:rsidRPr="006102DA">
        <w:rPr>
          <w:rStyle w:val="a9"/>
          <w:rFonts w:ascii="Arial" w:hAnsi="Arial" w:cs="Arial"/>
          <w:sz w:val="22"/>
          <w:szCs w:val="22"/>
        </w:rPr>
        <w:t>Изпълнителят поема отговорност за всички транспортни и товаро-разтоварителни дейности и други подобни, необходими за доставката на оборудването. Доставката на оборудването трябва да бъде съпътствана от съответните документи за инсталация и експлоатация, където е приложимо.</w:t>
      </w:r>
    </w:p>
    <w:p w14:paraId="4D7F1E74" w14:textId="77777777" w:rsidR="00AE70E6" w:rsidRPr="006102DA" w:rsidRDefault="00AE70E6" w:rsidP="00CD0DCA">
      <w:pPr>
        <w:pStyle w:val="1"/>
        <w:numPr>
          <w:ilvl w:val="2"/>
          <w:numId w:val="3"/>
        </w:numPr>
        <w:spacing w:before="60"/>
        <w:ind w:left="2160" w:hanging="2214"/>
        <w:jc w:val="both"/>
        <w:rPr>
          <w:rFonts w:ascii="Arial" w:hAnsi="Arial" w:cs="Arial"/>
          <w:sz w:val="22"/>
          <w:szCs w:val="22"/>
        </w:rPr>
      </w:pPr>
      <w:r w:rsidRPr="006102DA">
        <w:rPr>
          <w:rFonts w:ascii="Arial" w:hAnsi="Arial" w:cs="Arial"/>
          <w:sz w:val="22"/>
          <w:szCs w:val="22"/>
        </w:rPr>
        <w:t>Технически изисквания към обучение, монтаж и въвеждане в експлоатация</w:t>
      </w:r>
    </w:p>
    <w:p w14:paraId="20C014B8" w14:textId="60801743" w:rsidR="00AE70E6" w:rsidRPr="006102DA" w:rsidRDefault="00AE70E6" w:rsidP="00AE70E6">
      <w:pPr>
        <w:pStyle w:val="13"/>
        <w:tabs>
          <w:tab w:val="left" w:pos="1418"/>
        </w:tabs>
        <w:spacing w:before="60" w:line="240" w:lineRule="auto"/>
        <w:ind w:firstLine="426"/>
        <w:jc w:val="both"/>
        <w:rPr>
          <w:rFonts w:ascii="Arial" w:hAnsi="Arial" w:cs="Arial"/>
        </w:rPr>
      </w:pPr>
      <w:r w:rsidRPr="006102DA">
        <w:rPr>
          <w:rFonts w:ascii="Arial" w:hAnsi="Arial" w:cs="Arial"/>
          <w:color w:val="000000"/>
        </w:rPr>
        <w:t xml:space="preserve">Участникът, избран за изпълнител трябва да извърши за своя сметка пълна инсталация и внедряване на предложената от него </w:t>
      </w:r>
      <w:r w:rsidR="00DD7DEF">
        <w:rPr>
          <w:rFonts w:ascii="Arial" w:hAnsi="Arial" w:cs="Arial"/>
          <w:color w:val="000000"/>
        </w:rPr>
        <w:t>с</w:t>
      </w:r>
      <w:r w:rsidRPr="006102DA">
        <w:rPr>
          <w:rFonts w:ascii="Arial" w:hAnsi="Arial" w:cs="Arial"/>
          <w:color w:val="000000"/>
        </w:rPr>
        <w:t>истема. Инсталацията включва всички крайни работни места и сървъри, влизащи в обхвата на техническата спецификация.</w:t>
      </w:r>
    </w:p>
    <w:p w14:paraId="03E7A2C0" w14:textId="0DF27C69" w:rsidR="00AE70E6" w:rsidRPr="006102DA" w:rsidRDefault="00AE70E6" w:rsidP="00AE70E6">
      <w:pPr>
        <w:pStyle w:val="13"/>
        <w:tabs>
          <w:tab w:val="left" w:pos="1418"/>
        </w:tabs>
        <w:spacing w:before="60" w:line="240" w:lineRule="auto"/>
        <w:ind w:firstLine="426"/>
        <w:jc w:val="both"/>
        <w:rPr>
          <w:rFonts w:ascii="Arial" w:hAnsi="Arial" w:cs="Arial"/>
        </w:rPr>
      </w:pPr>
      <w:r w:rsidRPr="006102DA">
        <w:rPr>
          <w:rFonts w:ascii="Arial" w:hAnsi="Arial" w:cs="Arial"/>
          <w:color w:val="000000"/>
        </w:rPr>
        <w:t xml:space="preserve">Специалисти на Изпълнителя, при оказване на необходимото съдействие от страна на Възложителя, трябва да извършат следните дейности по внедряване и пускане в експлоатация на </w:t>
      </w:r>
      <w:r w:rsidR="00DE501C">
        <w:rPr>
          <w:rFonts w:ascii="Arial" w:hAnsi="Arial" w:cs="Arial"/>
          <w:color w:val="000000"/>
        </w:rPr>
        <w:t>с</w:t>
      </w:r>
      <w:r w:rsidRPr="006102DA">
        <w:rPr>
          <w:rFonts w:ascii="Arial" w:hAnsi="Arial" w:cs="Arial"/>
          <w:color w:val="000000"/>
        </w:rPr>
        <w:t>истемата:</w:t>
      </w:r>
    </w:p>
    <w:p w14:paraId="685B534C" w14:textId="77777777" w:rsidR="00AE70E6" w:rsidRPr="005127C2" w:rsidRDefault="00AE70E6" w:rsidP="00AE70E6">
      <w:pPr>
        <w:pStyle w:val="13"/>
        <w:numPr>
          <w:ilvl w:val="0"/>
          <w:numId w:val="1"/>
        </w:numPr>
        <w:tabs>
          <w:tab w:val="left" w:pos="1195"/>
        </w:tabs>
        <w:spacing w:before="60" w:line="240" w:lineRule="auto"/>
        <w:ind w:left="714" w:hanging="357"/>
        <w:jc w:val="both"/>
        <w:rPr>
          <w:rFonts w:ascii="Arial" w:hAnsi="Arial" w:cs="Arial"/>
        </w:rPr>
      </w:pPr>
      <w:r w:rsidRPr="005127C2">
        <w:rPr>
          <w:rFonts w:ascii="Arial" w:hAnsi="Arial" w:cs="Arial"/>
        </w:rPr>
        <w:t>Физическа инсталация на доставеното оборудване;</w:t>
      </w:r>
    </w:p>
    <w:p w14:paraId="1297899E" w14:textId="293B9BF0" w:rsidR="00AE70E6" w:rsidRPr="005127C2" w:rsidRDefault="00AE70E6" w:rsidP="00AE70E6">
      <w:pPr>
        <w:pStyle w:val="13"/>
        <w:numPr>
          <w:ilvl w:val="0"/>
          <w:numId w:val="1"/>
        </w:numPr>
        <w:tabs>
          <w:tab w:val="left" w:pos="1195"/>
        </w:tabs>
        <w:spacing w:before="60" w:line="240" w:lineRule="auto"/>
        <w:ind w:left="714" w:hanging="357"/>
        <w:jc w:val="both"/>
        <w:rPr>
          <w:rFonts w:ascii="Arial" w:hAnsi="Arial" w:cs="Arial"/>
        </w:rPr>
      </w:pPr>
      <w:r w:rsidRPr="005127C2">
        <w:rPr>
          <w:rFonts w:ascii="Arial" w:hAnsi="Arial" w:cs="Arial"/>
        </w:rPr>
        <w:t xml:space="preserve">Инсталация на </w:t>
      </w:r>
      <w:r w:rsidR="00DE501C">
        <w:rPr>
          <w:rFonts w:ascii="Arial" w:hAnsi="Arial" w:cs="Arial"/>
        </w:rPr>
        <w:t>с</w:t>
      </w:r>
      <w:r w:rsidRPr="005127C2">
        <w:rPr>
          <w:rFonts w:ascii="Arial" w:hAnsi="Arial" w:cs="Arial"/>
        </w:rPr>
        <w:t>истемата за работа в инфраструктурата на Възложителя;</w:t>
      </w:r>
    </w:p>
    <w:p w14:paraId="5A87214D" w14:textId="3C8DB1F2" w:rsidR="00AE70E6" w:rsidRPr="005127C2" w:rsidRDefault="00AE70E6" w:rsidP="00AE70E6">
      <w:pPr>
        <w:pStyle w:val="13"/>
        <w:numPr>
          <w:ilvl w:val="0"/>
          <w:numId w:val="1"/>
        </w:numPr>
        <w:tabs>
          <w:tab w:val="left" w:pos="1195"/>
        </w:tabs>
        <w:spacing w:before="60" w:line="240" w:lineRule="auto"/>
        <w:ind w:left="714" w:hanging="357"/>
        <w:jc w:val="both"/>
        <w:rPr>
          <w:rFonts w:ascii="Arial" w:hAnsi="Arial" w:cs="Arial"/>
        </w:rPr>
      </w:pPr>
      <w:r w:rsidRPr="005127C2">
        <w:rPr>
          <w:rFonts w:ascii="Arial" w:hAnsi="Arial" w:cs="Arial"/>
        </w:rPr>
        <w:lastRenderedPageBreak/>
        <w:t xml:space="preserve">Настройки на базови функции и правила на </w:t>
      </w:r>
      <w:r w:rsidR="00DE501C">
        <w:rPr>
          <w:rFonts w:ascii="Arial" w:hAnsi="Arial" w:cs="Arial"/>
        </w:rPr>
        <w:t>с</w:t>
      </w:r>
      <w:r w:rsidRPr="005127C2">
        <w:rPr>
          <w:rFonts w:ascii="Arial" w:hAnsi="Arial" w:cs="Arial"/>
        </w:rPr>
        <w:t>истемата;</w:t>
      </w:r>
    </w:p>
    <w:p w14:paraId="0D157BF0" w14:textId="77777777" w:rsidR="00AE70E6" w:rsidRPr="005127C2" w:rsidRDefault="00AE70E6" w:rsidP="00AE70E6">
      <w:pPr>
        <w:pStyle w:val="13"/>
        <w:numPr>
          <w:ilvl w:val="0"/>
          <w:numId w:val="1"/>
        </w:numPr>
        <w:tabs>
          <w:tab w:val="left" w:pos="1195"/>
        </w:tabs>
        <w:spacing w:before="60" w:line="240" w:lineRule="auto"/>
        <w:ind w:left="714" w:hanging="357"/>
        <w:jc w:val="both"/>
        <w:rPr>
          <w:rFonts w:ascii="Arial" w:hAnsi="Arial" w:cs="Arial"/>
        </w:rPr>
      </w:pPr>
      <w:r w:rsidRPr="005127C2">
        <w:rPr>
          <w:rFonts w:ascii="Arial" w:hAnsi="Arial" w:cs="Arial"/>
        </w:rPr>
        <w:t>Конфигуриране на дефинираните процеси и тестване за работоспособност;</w:t>
      </w:r>
    </w:p>
    <w:p w14:paraId="0C406E6C" w14:textId="7C02C25E" w:rsidR="00AE70E6" w:rsidRPr="005127C2" w:rsidRDefault="00AE70E6" w:rsidP="00AE70E6">
      <w:pPr>
        <w:pStyle w:val="13"/>
        <w:numPr>
          <w:ilvl w:val="0"/>
          <w:numId w:val="1"/>
        </w:numPr>
        <w:tabs>
          <w:tab w:val="left" w:pos="1195"/>
        </w:tabs>
        <w:spacing w:before="60" w:line="240" w:lineRule="auto"/>
        <w:ind w:left="714" w:hanging="357"/>
        <w:jc w:val="both"/>
        <w:rPr>
          <w:rFonts w:ascii="Arial" w:hAnsi="Arial" w:cs="Arial"/>
        </w:rPr>
      </w:pPr>
      <w:r w:rsidRPr="005127C2">
        <w:rPr>
          <w:rFonts w:ascii="Arial" w:hAnsi="Arial" w:cs="Arial"/>
          <w:color w:val="000000"/>
        </w:rPr>
        <w:t xml:space="preserve">Обучение на служителите относно инсталирането, конфигурирането и администрирането на </w:t>
      </w:r>
      <w:r w:rsidR="00DE501C">
        <w:rPr>
          <w:rFonts w:ascii="Arial" w:hAnsi="Arial" w:cs="Arial"/>
          <w:color w:val="000000"/>
        </w:rPr>
        <w:t>с</w:t>
      </w:r>
      <w:r w:rsidRPr="005127C2">
        <w:rPr>
          <w:rFonts w:ascii="Arial" w:hAnsi="Arial" w:cs="Arial"/>
          <w:color w:val="000000"/>
        </w:rPr>
        <w:t>истемата;</w:t>
      </w:r>
    </w:p>
    <w:p w14:paraId="1ED8DC9C" w14:textId="1F62D564" w:rsidR="00AE70E6" w:rsidRPr="005127C2" w:rsidRDefault="00AE70E6" w:rsidP="00AE70E6">
      <w:pPr>
        <w:pStyle w:val="13"/>
        <w:numPr>
          <w:ilvl w:val="0"/>
          <w:numId w:val="1"/>
        </w:numPr>
        <w:tabs>
          <w:tab w:val="left" w:pos="1195"/>
        </w:tabs>
        <w:spacing w:before="60" w:line="240" w:lineRule="auto"/>
        <w:ind w:left="714" w:hanging="357"/>
        <w:jc w:val="both"/>
        <w:rPr>
          <w:rFonts w:ascii="Arial" w:hAnsi="Arial" w:cs="Arial"/>
        </w:rPr>
      </w:pPr>
      <w:r w:rsidRPr="005127C2">
        <w:rPr>
          <w:rFonts w:ascii="Arial" w:hAnsi="Arial" w:cs="Arial"/>
          <w:color w:val="000000"/>
        </w:rPr>
        <w:t xml:space="preserve">Внедряване на </w:t>
      </w:r>
      <w:r w:rsidR="00DE501C">
        <w:rPr>
          <w:rFonts w:ascii="Arial" w:hAnsi="Arial" w:cs="Arial"/>
          <w:color w:val="000000"/>
        </w:rPr>
        <w:t>с</w:t>
      </w:r>
      <w:r w:rsidRPr="005127C2">
        <w:rPr>
          <w:rFonts w:ascii="Arial" w:hAnsi="Arial" w:cs="Arial"/>
          <w:color w:val="000000"/>
        </w:rPr>
        <w:t>истемата в реална експлоатация;</w:t>
      </w:r>
    </w:p>
    <w:p w14:paraId="00940911" w14:textId="77777777" w:rsidR="00AE70E6" w:rsidRPr="005127C2" w:rsidRDefault="00AE70E6" w:rsidP="00AE70E6">
      <w:pPr>
        <w:pStyle w:val="a5"/>
        <w:numPr>
          <w:ilvl w:val="0"/>
          <w:numId w:val="1"/>
        </w:numPr>
        <w:spacing w:before="60"/>
        <w:jc w:val="both"/>
        <w:rPr>
          <w:rFonts w:ascii="Arial" w:hAnsi="Arial" w:cs="Arial"/>
          <w:lang w:val="bg-BG"/>
        </w:rPr>
      </w:pPr>
      <w:r w:rsidRPr="005127C2">
        <w:rPr>
          <w:rFonts w:ascii="Arial" w:hAnsi="Arial" w:cs="Arial"/>
          <w:lang w:val="bg-BG"/>
        </w:rPr>
        <w:t xml:space="preserve">Гаранционна поддръжка, съгласно техническата спецификация на Възложителя; </w:t>
      </w:r>
    </w:p>
    <w:p w14:paraId="4A2C9416" w14:textId="77777777" w:rsidR="00AE70E6" w:rsidRPr="006102DA" w:rsidRDefault="00AE70E6" w:rsidP="00AE70E6">
      <w:pPr>
        <w:pStyle w:val="13"/>
        <w:tabs>
          <w:tab w:val="left" w:pos="1195"/>
        </w:tabs>
        <w:spacing w:before="60" w:line="240" w:lineRule="auto"/>
        <w:ind w:left="714" w:firstLine="0"/>
        <w:jc w:val="both"/>
        <w:rPr>
          <w:rFonts w:ascii="Arial" w:hAnsi="Arial" w:cs="Arial"/>
          <w:color w:val="000000"/>
        </w:rPr>
      </w:pPr>
    </w:p>
    <w:p w14:paraId="587A4735" w14:textId="4E0D903C" w:rsidR="006102DA" w:rsidRPr="006102DA" w:rsidRDefault="006102DA" w:rsidP="006102DA">
      <w:pPr>
        <w:pStyle w:val="13"/>
        <w:spacing w:after="100" w:line="288" w:lineRule="auto"/>
        <w:ind w:firstLine="600"/>
        <w:jc w:val="both"/>
        <w:rPr>
          <w:rFonts w:ascii="Arial" w:hAnsi="Arial" w:cs="Arial"/>
          <w:b/>
          <w:bCs/>
        </w:rPr>
      </w:pPr>
      <w:r w:rsidRPr="006102DA">
        <w:rPr>
          <w:rFonts w:ascii="Arial" w:hAnsi="Arial" w:cs="Arial"/>
          <w:b/>
          <w:bCs/>
          <w:color w:val="000000"/>
        </w:rPr>
        <w:t xml:space="preserve">Разработване от Изпълнителя на документите за експлоатация на </w:t>
      </w:r>
      <w:r w:rsidR="000031C6">
        <w:rPr>
          <w:rFonts w:ascii="Arial" w:hAnsi="Arial" w:cs="Arial"/>
          <w:b/>
          <w:bCs/>
          <w:color w:val="000000"/>
        </w:rPr>
        <w:t>с</w:t>
      </w:r>
      <w:r w:rsidRPr="006102DA">
        <w:rPr>
          <w:rFonts w:ascii="Arial" w:hAnsi="Arial" w:cs="Arial"/>
          <w:b/>
          <w:bCs/>
          <w:color w:val="000000"/>
        </w:rPr>
        <w:t>истемата, съдържащи минимум:</w:t>
      </w:r>
    </w:p>
    <w:p w14:paraId="660AA71A" w14:textId="1ACBB572" w:rsidR="006102DA" w:rsidRPr="00E355EF" w:rsidRDefault="006102DA" w:rsidP="00311F88">
      <w:pPr>
        <w:pStyle w:val="13"/>
        <w:numPr>
          <w:ilvl w:val="0"/>
          <w:numId w:val="13"/>
        </w:numPr>
        <w:spacing w:after="100" w:line="283" w:lineRule="auto"/>
        <w:jc w:val="both"/>
        <w:rPr>
          <w:rFonts w:ascii="Arial" w:hAnsi="Arial" w:cs="Arial"/>
        </w:rPr>
      </w:pPr>
      <w:r w:rsidRPr="00E355EF">
        <w:rPr>
          <w:rFonts w:ascii="Arial" w:hAnsi="Arial" w:cs="Arial"/>
          <w:color w:val="000000"/>
        </w:rPr>
        <w:t xml:space="preserve">Детайлен дизайн, включващ архитектура на цялостната </w:t>
      </w:r>
      <w:r w:rsidR="00DE501C">
        <w:rPr>
          <w:rFonts w:ascii="Arial" w:hAnsi="Arial" w:cs="Arial"/>
          <w:color w:val="000000"/>
        </w:rPr>
        <w:t>с</w:t>
      </w:r>
      <w:r w:rsidRPr="00E355EF">
        <w:rPr>
          <w:rFonts w:ascii="Arial" w:hAnsi="Arial" w:cs="Arial"/>
          <w:color w:val="000000"/>
        </w:rPr>
        <w:t>истема, описание на внедряването и основните функционалности, логическа схема на свързване, контрол на достъпа до системата, интеграция с други системи, източници на журнални записи и мрежови потоци;</w:t>
      </w:r>
    </w:p>
    <w:p w14:paraId="41B98209" w14:textId="29D26833" w:rsidR="006102DA" w:rsidRPr="00E355EF" w:rsidRDefault="006102DA" w:rsidP="00311F88">
      <w:pPr>
        <w:pStyle w:val="13"/>
        <w:numPr>
          <w:ilvl w:val="0"/>
          <w:numId w:val="13"/>
        </w:numPr>
        <w:spacing w:after="120" w:line="276" w:lineRule="auto"/>
        <w:jc w:val="both"/>
        <w:rPr>
          <w:rFonts w:ascii="Arial" w:hAnsi="Arial" w:cs="Arial"/>
        </w:rPr>
      </w:pPr>
      <w:r w:rsidRPr="00E355EF">
        <w:rPr>
          <w:rFonts w:ascii="Arial" w:hAnsi="Arial" w:cs="Arial"/>
          <w:color w:val="000000"/>
        </w:rPr>
        <w:t xml:space="preserve">Ръководства за експлоатация на </w:t>
      </w:r>
      <w:r w:rsidR="00DE501C">
        <w:rPr>
          <w:rFonts w:ascii="Arial" w:hAnsi="Arial" w:cs="Arial"/>
          <w:color w:val="000000"/>
        </w:rPr>
        <w:t>с</w:t>
      </w:r>
      <w:r w:rsidRPr="00E355EF">
        <w:rPr>
          <w:rFonts w:ascii="Arial" w:hAnsi="Arial" w:cs="Arial"/>
          <w:color w:val="000000"/>
        </w:rPr>
        <w:t xml:space="preserve">истемата, предоставени на български език, включващи документи, които описват начините и техническите процедури за управление, наблюдение и диагностика на внедрената </w:t>
      </w:r>
      <w:r w:rsidR="003D719A">
        <w:rPr>
          <w:rFonts w:ascii="Arial" w:hAnsi="Arial" w:cs="Arial"/>
          <w:color w:val="000000"/>
        </w:rPr>
        <w:t>с</w:t>
      </w:r>
      <w:r w:rsidRPr="00E355EF">
        <w:rPr>
          <w:rFonts w:ascii="Arial" w:hAnsi="Arial" w:cs="Arial"/>
          <w:color w:val="000000"/>
        </w:rPr>
        <w:t>истема.</w:t>
      </w:r>
    </w:p>
    <w:p w14:paraId="04BE7B33" w14:textId="3E7EF560" w:rsidR="006102DA" w:rsidRPr="00E355EF" w:rsidRDefault="006102DA" w:rsidP="00311F88">
      <w:pPr>
        <w:pStyle w:val="13"/>
        <w:numPr>
          <w:ilvl w:val="0"/>
          <w:numId w:val="13"/>
        </w:numPr>
        <w:spacing w:line="288" w:lineRule="auto"/>
        <w:jc w:val="both"/>
        <w:rPr>
          <w:rFonts w:ascii="Arial" w:hAnsi="Arial" w:cs="Arial"/>
        </w:rPr>
      </w:pPr>
      <w:r w:rsidRPr="00E355EF">
        <w:rPr>
          <w:rFonts w:ascii="Arial" w:hAnsi="Arial" w:cs="Arial"/>
          <w:color w:val="000000"/>
        </w:rPr>
        <w:t xml:space="preserve">Обучение на служителите относно инсталирането, конфигурирането и администрирането на </w:t>
      </w:r>
      <w:r w:rsidR="003D719A">
        <w:rPr>
          <w:rFonts w:ascii="Arial" w:hAnsi="Arial" w:cs="Arial"/>
          <w:color w:val="000000"/>
        </w:rPr>
        <w:t>с</w:t>
      </w:r>
      <w:r w:rsidRPr="00E355EF">
        <w:rPr>
          <w:rFonts w:ascii="Arial" w:hAnsi="Arial" w:cs="Arial"/>
          <w:color w:val="000000"/>
        </w:rPr>
        <w:t>истемата;</w:t>
      </w:r>
    </w:p>
    <w:p w14:paraId="1A890488" w14:textId="17A999F7" w:rsidR="006102DA" w:rsidRPr="00E355EF" w:rsidRDefault="006102DA" w:rsidP="00311F88">
      <w:pPr>
        <w:pStyle w:val="13"/>
        <w:numPr>
          <w:ilvl w:val="0"/>
          <w:numId w:val="13"/>
        </w:numPr>
        <w:spacing w:line="288" w:lineRule="auto"/>
        <w:jc w:val="both"/>
        <w:rPr>
          <w:rFonts w:ascii="Arial" w:hAnsi="Arial" w:cs="Arial"/>
        </w:rPr>
      </w:pPr>
      <w:r w:rsidRPr="00E355EF">
        <w:rPr>
          <w:rFonts w:ascii="Arial" w:hAnsi="Arial" w:cs="Arial"/>
          <w:color w:val="000000"/>
        </w:rPr>
        <w:t xml:space="preserve">Приемни функционални тестове на </w:t>
      </w:r>
      <w:r w:rsidR="003D719A">
        <w:rPr>
          <w:rFonts w:ascii="Arial" w:hAnsi="Arial" w:cs="Arial"/>
          <w:color w:val="000000"/>
        </w:rPr>
        <w:t>с</w:t>
      </w:r>
      <w:r w:rsidRPr="00E355EF">
        <w:rPr>
          <w:rFonts w:ascii="Arial" w:hAnsi="Arial" w:cs="Arial"/>
          <w:color w:val="000000"/>
        </w:rPr>
        <w:t>истемата;</w:t>
      </w:r>
    </w:p>
    <w:p w14:paraId="157FA74E" w14:textId="4E9A5CDB" w:rsidR="006102DA" w:rsidRPr="00E355EF" w:rsidRDefault="006102DA" w:rsidP="00311F88">
      <w:pPr>
        <w:pStyle w:val="13"/>
        <w:numPr>
          <w:ilvl w:val="0"/>
          <w:numId w:val="13"/>
        </w:numPr>
        <w:spacing w:after="120" w:line="288" w:lineRule="auto"/>
        <w:jc w:val="both"/>
        <w:rPr>
          <w:rFonts w:ascii="Arial" w:hAnsi="Arial" w:cs="Arial"/>
        </w:rPr>
      </w:pPr>
      <w:r w:rsidRPr="00E355EF">
        <w:rPr>
          <w:rFonts w:ascii="Arial" w:hAnsi="Arial" w:cs="Arial"/>
          <w:color w:val="000000"/>
        </w:rPr>
        <w:t xml:space="preserve">Внедряване на </w:t>
      </w:r>
      <w:r w:rsidR="003D719A">
        <w:rPr>
          <w:rFonts w:ascii="Arial" w:hAnsi="Arial" w:cs="Arial"/>
          <w:color w:val="000000"/>
        </w:rPr>
        <w:t>с</w:t>
      </w:r>
      <w:r w:rsidRPr="00E355EF">
        <w:rPr>
          <w:rFonts w:ascii="Arial" w:hAnsi="Arial" w:cs="Arial"/>
          <w:color w:val="000000"/>
        </w:rPr>
        <w:t>истемата в реална експлоатация.</w:t>
      </w:r>
    </w:p>
    <w:p w14:paraId="5D422344" w14:textId="332AB183" w:rsidR="006102DA" w:rsidRPr="00E355EF" w:rsidRDefault="006102DA" w:rsidP="006102DA">
      <w:pPr>
        <w:pStyle w:val="13"/>
        <w:spacing w:line="302" w:lineRule="auto"/>
        <w:ind w:firstLine="600"/>
        <w:jc w:val="both"/>
        <w:rPr>
          <w:rFonts w:ascii="Arial" w:hAnsi="Arial" w:cs="Arial"/>
        </w:rPr>
      </w:pPr>
      <w:r w:rsidRPr="00E355EF">
        <w:rPr>
          <w:rFonts w:ascii="Arial" w:hAnsi="Arial" w:cs="Arial"/>
          <w:i/>
          <w:iCs/>
          <w:color w:val="000000"/>
        </w:rPr>
        <w:t>* Физическата инсталацията е стъпката, при която трябва да се инсталира доставеното оборудване и извършат всички допълнителни дейности за неговото обезпечаване (захранване, свързване към съществуваща инфраструктура и др.). Изпълнителят на поръчката трябва да предостави процедури за физическа инсталация на всички елементи, за които това е приложимо. Изпълнителят трябва да инсталира и настрои всеки един от доставените елементи според предварително одобрения план от Възложителя.</w:t>
      </w:r>
    </w:p>
    <w:p w14:paraId="4D4FCFEE" w14:textId="14C023E2" w:rsidR="006102DA" w:rsidRPr="00E355EF" w:rsidRDefault="006102DA" w:rsidP="006102DA">
      <w:pPr>
        <w:pStyle w:val="13"/>
        <w:spacing w:line="302" w:lineRule="auto"/>
        <w:ind w:firstLine="600"/>
        <w:jc w:val="both"/>
        <w:rPr>
          <w:rFonts w:ascii="Arial" w:hAnsi="Arial" w:cs="Arial"/>
        </w:rPr>
      </w:pPr>
      <w:r w:rsidRPr="00E355EF">
        <w:rPr>
          <w:rFonts w:ascii="Arial" w:hAnsi="Arial" w:cs="Arial"/>
          <w:i/>
          <w:iCs/>
          <w:color w:val="000000"/>
        </w:rPr>
        <w:t xml:space="preserve">Изпълнителят, след подписване на договора и преди започване на дейностите от настоящата техническа спецификация, следва да представи за одобрение от Възложителя приемни тестове на </w:t>
      </w:r>
      <w:r w:rsidR="003D719A">
        <w:rPr>
          <w:rFonts w:ascii="Arial" w:hAnsi="Arial" w:cs="Arial"/>
          <w:i/>
          <w:iCs/>
          <w:color w:val="000000"/>
        </w:rPr>
        <w:t>с</w:t>
      </w:r>
      <w:r w:rsidRPr="00E355EF">
        <w:rPr>
          <w:rFonts w:ascii="Arial" w:hAnsi="Arial" w:cs="Arial"/>
          <w:i/>
          <w:iCs/>
          <w:color w:val="000000"/>
        </w:rPr>
        <w:t>истемата. Приемните тестове имат за цел да установят работоспособността на системата и нейните функционални възможности.</w:t>
      </w:r>
    </w:p>
    <w:p w14:paraId="09E8AA57" w14:textId="77777777" w:rsidR="006102DA" w:rsidRPr="00E355EF" w:rsidRDefault="006102DA" w:rsidP="006102DA">
      <w:pPr>
        <w:pStyle w:val="13"/>
        <w:spacing w:line="302" w:lineRule="auto"/>
        <w:ind w:firstLine="600"/>
        <w:jc w:val="both"/>
        <w:rPr>
          <w:rFonts w:ascii="Arial" w:hAnsi="Arial" w:cs="Arial"/>
        </w:rPr>
      </w:pPr>
      <w:r w:rsidRPr="00E355EF">
        <w:rPr>
          <w:rFonts w:ascii="Arial" w:hAnsi="Arial" w:cs="Arial"/>
          <w:i/>
          <w:iCs/>
          <w:color w:val="000000"/>
        </w:rPr>
        <w:t>Представители на Изпълнителя и представители на Възложителя следва да изпълнят одобрените приемни тестове и да отразят постигнатите от тях резултати в констативен протокол по реда на проекта на договор.</w:t>
      </w:r>
    </w:p>
    <w:p w14:paraId="01CE0AA0" w14:textId="7CDF29EC" w:rsidR="006102DA" w:rsidRPr="0067286E" w:rsidRDefault="006102DA" w:rsidP="0067286E">
      <w:pPr>
        <w:pStyle w:val="13"/>
        <w:spacing w:after="120" w:line="302" w:lineRule="auto"/>
        <w:ind w:firstLine="601"/>
        <w:jc w:val="both"/>
        <w:rPr>
          <w:rFonts w:ascii="Arial" w:hAnsi="Arial" w:cs="Arial"/>
        </w:rPr>
      </w:pPr>
      <w:r w:rsidRPr="00E355EF">
        <w:rPr>
          <w:rFonts w:ascii="Arial" w:hAnsi="Arial" w:cs="Arial"/>
          <w:i/>
          <w:iCs/>
          <w:color w:val="000000"/>
        </w:rPr>
        <w:t xml:space="preserve">Тестването трябва да бъде проведено по предварително съставени от Изпълнителя и одобрени от Възложителя тестови процедури, които да включват сценарий за функционални и стрес тестове на внедрената система. </w:t>
      </w:r>
    </w:p>
    <w:p w14:paraId="2B39F1B4" w14:textId="6C4A849A" w:rsidR="00AE70E6" w:rsidRPr="006102DA" w:rsidRDefault="00AE70E6" w:rsidP="00AE70E6">
      <w:pPr>
        <w:pStyle w:val="a5"/>
        <w:spacing w:before="60"/>
        <w:ind w:firstLine="426"/>
        <w:jc w:val="both"/>
        <w:rPr>
          <w:rFonts w:ascii="Arial" w:hAnsi="Arial" w:cs="Arial"/>
          <w:i/>
          <w:iCs/>
          <w:lang w:val="bg-BG"/>
        </w:rPr>
      </w:pPr>
      <w:r w:rsidRPr="006102DA">
        <w:rPr>
          <w:rFonts w:ascii="Arial" w:hAnsi="Arial" w:cs="Arial"/>
          <w:i/>
          <w:iCs/>
          <w:lang w:val="bg-BG"/>
        </w:rPr>
        <w:t>Възложителят допуска услугите по инсталация и конфигуриране на софтуерните компоненти да бъдат изпълнени отдалечено чрез осигуряване на сигурен и надежден достъп.</w:t>
      </w:r>
    </w:p>
    <w:p w14:paraId="219AB7F1" w14:textId="7E870EEB" w:rsidR="00E67DB6" w:rsidRPr="0067286E" w:rsidRDefault="00E67DB6" w:rsidP="00E67DB6">
      <w:pPr>
        <w:pStyle w:val="13"/>
        <w:spacing w:after="120" w:line="302" w:lineRule="auto"/>
        <w:ind w:firstLine="601"/>
        <w:jc w:val="both"/>
        <w:rPr>
          <w:rFonts w:ascii="Arial" w:hAnsi="Arial" w:cs="Arial"/>
        </w:rPr>
      </w:pPr>
      <w:r w:rsidRPr="00E355EF">
        <w:rPr>
          <w:rFonts w:ascii="Arial" w:hAnsi="Arial" w:cs="Arial"/>
          <w:i/>
          <w:iCs/>
          <w:color w:val="000000"/>
        </w:rPr>
        <w:t>Приемането на внедрената система ще се счита за успешно от Възложителя след преминаването на предвидените тестове</w:t>
      </w:r>
      <w:r>
        <w:rPr>
          <w:rFonts w:ascii="Arial" w:hAnsi="Arial" w:cs="Arial"/>
          <w:i/>
          <w:iCs/>
          <w:color w:val="000000"/>
        </w:rPr>
        <w:t>, провеждане на 72 часови проби в експлоатационни условия</w:t>
      </w:r>
      <w:r w:rsidRPr="00E355EF">
        <w:rPr>
          <w:rFonts w:ascii="Arial" w:hAnsi="Arial" w:cs="Arial"/>
          <w:i/>
          <w:iCs/>
          <w:color w:val="000000"/>
        </w:rPr>
        <w:t xml:space="preserve"> и подписване на съответните протоколи</w:t>
      </w:r>
      <w:r>
        <w:rPr>
          <w:rFonts w:ascii="Arial" w:hAnsi="Arial" w:cs="Arial"/>
          <w:i/>
          <w:iCs/>
          <w:color w:val="000000"/>
        </w:rPr>
        <w:t xml:space="preserve"> без забележки</w:t>
      </w:r>
      <w:r w:rsidRPr="00E355EF">
        <w:rPr>
          <w:rFonts w:ascii="Arial" w:hAnsi="Arial" w:cs="Arial"/>
          <w:i/>
          <w:iCs/>
          <w:color w:val="000000"/>
        </w:rPr>
        <w:t>.</w:t>
      </w:r>
    </w:p>
    <w:p w14:paraId="6373A0D8" w14:textId="77777777" w:rsidR="00AE70E6" w:rsidRPr="006102DA" w:rsidRDefault="00AE70E6" w:rsidP="00AE70E6">
      <w:pPr>
        <w:pStyle w:val="13"/>
        <w:tabs>
          <w:tab w:val="left" w:pos="855"/>
        </w:tabs>
        <w:spacing w:before="60" w:line="240" w:lineRule="auto"/>
        <w:ind w:left="580" w:firstLine="0"/>
        <w:jc w:val="both"/>
        <w:rPr>
          <w:rFonts w:ascii="Arial" w:hAnsi="Arial" w:cs="Arial"/>
          <w:highlight w:val="yellow"/>
        </w:rPr>
      </w:pPr>
    </w:p>
    <w:p w14:paraId="65EE6352" w14:textId="77777777" w:rsidR="00AE70E6" w:rsidRPr="006102DA" w:rsidRDefault="00AE70E6" w:rsidP="00AE70E6">
      <w:pPr>
        <w:pStyle w:val="1"/>
        <w:numPr>
          <w:ilvl w:val="1"/>
          <w:numId w:val="3"/>
        </w:numPr>
        <w:spacing w:before="60"/>
        <w:ind w:left="1134" w:hanging="708"/>
        <w:jc w:val="left"/>
        <w:rPr>
          <w:rFonts w:ascii="Arial" w:hAnsi="Arial" w:cs="Arial"/>
          <w:sz w:val="22"/>
          <w:szCs w:val="22"/>
        </w:rPr>
      </w:pPr>
      <w:r w:rsidRPr="006102DA">
        <w:rPr>
          <w:rFonts w:ascii="Arial" w:hAnsi="Arial" w:cs="Arial"/>
          <w:sz w:val="22"/>
          <w:szCs w:val="22"/>
        </w:rPr>
        <w:lastRenderedPageBreak/>
        <w:t>Изисквания към доставените стоки за опазване на околната среда и климата</w:t>
      </w:r>
    </w:p>
    <w:p w14:paraId="05652D5D"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Изделията да отговорят на всички изисквания за ограничаване замърсяването на въздуха, водите и почвата при спазване на всички нормативни документи за опазване на околната среда.</w:t>
      </w:r>
    </w:p>
    <w:p w14:paraId="158A03D5"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Използването им не трябва да води до образуването на вредни и токсични вещества и субстанции, както и шум и вибрации извън границите на законово и нормативно установените норми.</w:t>
      </w:r>
    </w:p>
    <w:p w14:paraId="6AC1BAF3" w14:textId="77777777" w:rsidR="00AE70E6" w:rsidRPr="006102DA" w:rsidRDefault="00AE70E6" w:rsidP="00AE70E6">
      <w:pPr>
        <w:pStyle w:val="1"/>
        <w:numPr>
          <w:ilvl w:val="1"/>
          <w:numId w:val="3"/>
        </w:numPr>
        <w:spacing w:before="60"/>
        <w:ind w:left="993" w:hanging="567"/>
        <w:jc w:val="left"/>
        <w:rPr>
          <w:rFonts w:ascii="Arial" w:hAnsi="Arial" w:cs="Arial"/>
          <w:sz w:val="22"/>
          <w:szCs w:val="22"/>
        </w:rPr>
      </w:pPr>
      <w:r w:rsidRPr="006102DA">
        <w:rPr>
          <w:rFonts w:ascii="Arial" w:hAnsi="Arial" w:cs="Arial"/>
          <w:sz w:val="22"/>
          <w:szCs w:val="22"/>
        </w:rPr>
        <w:t>Изисквания към доставяните стоки за осигуряване на здравословни и безопасни условия на труд</w:t>
      </w:r>
    </w:p>
    <w:p w14:paraId="4B40462A" w14:textId="77777777" w:rsidR="007E12A3" w:rsidRPr="00031AAB" w:rsidRDefault="007E12A3" w:rsidP="0067286E">
      <w:pPr>
        <w:pStyle w:val="a5"/>
        <w:jc w:val="both"/>
        <w:rPr>
          <w:rFonts w:ascii="Arial" w:hAnsi="Arial" w:cs="Arial"/>
          <w:lang w:eastAsia="en-GB"/>
        </w:rPr>
      </w:pPr>
      <w:r w:rsidRPr="00031AAB">
        <w:rPr>
          <w:rFonts w:ascii="Arial" w:hAnsi="Arial" w:cs="Arial"/>
          <w:lang w:eastAsia="en-GB"/>
        </w:rPr>
        <w:t xml:space="preserve">При приемането и монтажа на оборудването да се спазват: </w:t>
      </w:r>
    </w:p>
    <w:p w14:paraId="7BD086CE" w14:textId="77777777" w:rsidR="007E12A3" w:rsidRPr="00031AAB" w:rsidRDefault="007E12A3" w:rsidP="00CE2437">
      <w:pPr>
        <w:pStyle w:val="a5"/>
        <w:ind w:left="426"/>
        <w:jc w:val="both"/>
        <w:rPr>
          <w:rFonts w:ascii="Arial" w:hAnsi="Arial" w:cs="Arial"/>
          <w:lang w:eastAsia="en-GB"/>
        </w:rPr>
      </w:pPr>
      <w:r w:rsidRPr="00031AAB">
        <w:rPr>
          <w:rFonts w:ascii="Arial" w:hAnsi="Arial" w:cs="Arial"/>
          <w:lang w:eastAsia="en-GB"/>
        </w:rPr>
        <w:t>- Закона за здравословни и безопасни условия на труд;</w:t>
      </w:r>
    </w:p>
    <w:p w14:paraId="09D08CF8" w14:textId="77777777" w:rsidR="007E12A3" w:rsidRPr="00031AAB" w:rsidRDefault="007E12A3" w:rsidP="00CE2437">
      <w:pPr>
        <w:pStyle w:val="a5"/>
        <w:ind w:left="426"/>
        <w:jc w:val="both"/>
        <w:rPr>
          <w:rFonts w:ascii="Arial" w:hAnsi="Arial" w:cs="Arial"/>
          <w:lang w:eastAsia="en-GB"/>
        </w:rPr>
      </w:pPr>
      <w:r w:rsidRPr="00031AAB">
        <w:rPr>
          <w:rFonts w:ascii="Arial" w:hAnsi="Arial" w:cs="Arial"/>
          <w:lang w:eastAsia="en-GB"/>
        </w:rPr>
        <w:t>- Наредба № 2 от 22 март 2004г. за минималните изисквания за здравословни и безопасни условия на труд при извършване на строителни и монтажни работи;</w:t>
      </w:r>
    </w:p>
    <w:p w14:paraId="20BCAA96" w14:textId="77777777" w:rsidR="007E12A3" w:rsidRPr="00031AAB" w:rsidRDefault="007E12A3" w:rsidP="00CE2437">
      <w:pPr>
        <w:pStyle w:val="a5"/>
        <w:ind w:left="426"/>
        <w:jc w:val="both"/>
        <w:rPr>
          <w:rFonts w:ascii="Arial" w:hAnsi="Arial" w:cs="Arial"/>
          <w:lang w:eastAsia="en-GB"/>
        </w:rPr>
      </w:pPr>
      <w:r w:rsidRPr="00031AAB">
        <w:rPr>
          <w:rFonts w:ascii="Arial" w:hAnsi="Arial" w:cs="Arial"/>
          <w:lang w:eastAsia="en-GB"/>
        </w:rPr>
        <w:t xml:space="preserve">- Наредба № РД-07-2 </w:t>
      </w:r>
      <w:r w:rsidRPr="00031AAB">
        <w:rPr>
          <w:rFonts w:ascii="Arial" w:hAnsi="Arial" w:cs="Arial"/>
        </w:rPr>
        <w:t>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031AAB">
        <w:rPr>
          <w:rFonts w:ascii="Arial" w:hAnsi="Arial" w:cs="Arial"/>
          <w:lang w:eastAsia="en-GB"/>
        </w:rPr>
        <w:t xml:space="preserve"> </w:t>
      </w:r>
    </w:p>
    <w:p w14:paraId="05EE5061" w14:textId="77777777" w:rsidR="007E12A3" w:rsidRPr="00031AAB" w:rsidRDefault="007E12A3" w:rsidP="00CE2437">
      <w:pPr>
        <w:pStyle w:val="a5"/>
        <w:ind w:left="426"/>
        <w:jc w:val="both"/>
        <w:rPr>
          <w:rFonts w:ascii="Arial" w:hAnsi="Arial" w:cs="Arial"/>
          <w:lang w:eastAsia="en-GB"/>
        </w:rPr>
      </w:pPr>
      <w:r w:rsidRPr="00031AAB">
        <w:rPr>
          <w:rFonts w:ascii="Arial" w:hAnsi="Arial" w:cs="Arial"/>
          <w:lang w:eastAsia="en-GB"/>
        </w:rPr>
        <w:t>- Правилник за безопасност и здраве при работа в електрически уредби на електрически и топлофикационни централи и по електрически мрежи (ПБЗРЕУЕТЦЕМ);</w:t>
      </w:r>
    </w:p>
    <w:p w14:paraId="228E42E7" w14:textId="77777777" w:rsidR="007E12A3" w:rsidRPr="00031AAB" w:rsidRDefault="007E12A3" w:rsidP="00CE2437">
      <w:pPr>
        <w:pStyle w:val="a5"/>
        <w:ind w:left="426"/>
        <w:jc w:val="both"/>
        <w:rPr>
          <w:rFonts w:ascii="Arial" w:hAnsi="Arial" w:cs="Arial"/>
          <w:lang w:eastAsia="en-GB"/>
        </w:rPr>
      </w:pPr>
      <w:r w:rsidRPr="00031AAB">
        <w:rPr>
          <w:rFonts w:ascii="Arial" w:hAnsi="Arial" w:cs="Arial"/>
          <w:lang w:eastAsia="en-GB"/>
        </w:rPr>
        <w:t>- Правилник за безопасност при работа в неелектрически уредби на електрически и топлофикационни преносни мрежи и хидротехнически съоръжения (ПБРНУЕТЦТПМХТС).</w:t>
      </w:r>
    </w:p>
    <w:p w14:paraId="6B482563" w14:textId="77777777" w:rsidR="00AE70E6" w:rsidRPr="006102DA" w:rsidRDefault="00AE70E6" w:rsidP="00AE70E6">
      <w:pPr>
        <w:pStyle w:val="1"/>
        <w:numPr>
          <w:ilvl w:val="1"/>
          <w:numId w:val="3"/>
        </w:numPr>
        <w:spacing w:before="60"/>
        <w:ind w:left="993" w:hanging="567"/>
        <w:jc w:val="left"/>
        <w:rPr>
          <w:rFonts w:ascii="Arial" w:hAnsi="Arial" w:cs="Arial"/>
          <w:sz w:val="22"/>
          <w:szCs w:val="22"/>
        </w:rPr>
      </w:pPr>
      <w:r w:rsidRPr="006102DA">
        <w:rPr>
          <w:rFonts w:ascii="Arial" w:hAnsi="Arial" w:cs="Arial"/>
          <w:sz w:val="22"/>
          <w:szCs w:val="22"/>
        </w:rPr>
        <w:t>Гаранционен срок и поддръжка</w:t>
      </w:r>
    </w:p>
    <w:p w14:paraId="49CF2EAA"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Гаранционният срок от производителя на оборудването и софтуера/лицензите следва да отговаря на посочения такъв за съответния отделен компонент в Приложение № 1 към техническата спецификация.</w:t>
      </w:r>
    </w:p>
    <w:p w14:paraId="2C3E1896" w14:textId="1001FC38"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Срокът на гаранция и поддръжка на хардуерното оборудване започва да тече от </w:t>
      </w:r>
      <w:r w:rsidR="008E33BA" w:rsidRPr="00607CF5">
        <w:rPr>
          <w:rFonts w:ascii="Arial" w:hAnsi="Arial" w:cs="Arial"/>
          <w:bCs/>
          <w:lang w:val="bg-BG"/>
        </w:rPr>
        <w:t xml:space="preserve">, датата на двустранно подписан протокол </w:t>
      </w:r>
      <w:r w:rsidR="00DD7707">
        <w:rPr>
          <w:rFonts w:ascii="Arial" w:hAnsi="Arial" w:cs="Arial"/>
          <w:bCs/>
          <w:lang w:val="bg-BG"/>
        </w:rPr>
        <w:t xml:space="preserve">без забележки, </w:t>
      </w:r>
      <w:r w:rsidR="008E33BA" w:rsidRPr="00607CF5">
        <w:rPr>
          <w:rFonts w:ascii="Arial" w:hAnsi="Arial" w:cs="Arial"/>
          <w:bCs/>
          <w:lang w:val="bg-BG"/>
        </w:rPr>
        <w:t xml:space="preserve">за успешно </w:t>
      </w:r>
      <w:r w:rsidR="00DD7707">
        <w:rPr>
          <w:rFonts w:ascii="Arial" w:hAnsi="Arial" w:cs="Arial"/>
          <w:bCs/>
          <w:lang w:val="bg-BG"/>
        </w:rPr>
        <w:t>внедряване на системата</w:t>
      </w:r>
      <w:r w:rsidR="008E33BA" w:rsidRPr="00607CF5">
        <w:rPr>
          <w:rFonts w:ascii="Arial" w:hAnsi="Arial" w:cs="Arial"/>
          <w:bCs/>
          <w:lang w:val="bg-BG"/>
        </w:rPr>
        <w:t>.</w:t>
      </w:r>
    </w:p>
    <w:p w14:paraId="6541EA63" w14:textId="1FBAE263"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Срокът на гаранция и поддръжка на софтуерните компоненти/лицензи започва да тече от </w:t>
      </w:r>
      <w:r w:rsidR="00E97C90" w:rsidRPr="00607CF5">
        <w:rPr>
          <w:rFonts w:ascii="Arial" w:hAnsi="Arial" w:cs="Arial"/>
          <w:bCs/>
          <w:lang w:val="bg-BG"/>
        </w:rPr>
        <w:t>датата на двустранно подписан протокол</w:t>
      </w:r>
      <w:r w:rsidR="00DD7707">
        <w:rPr>
          <w:rFonts w:ascii="Arial" w:hAnsi="Arial" w:cs="Arial"/>
          <w:bCs/>
          <w:lang w:val="bg-BG"/>
        </w:rPr>
        <w:t xml:space="preserve"> без забележки</w:t>
      </w:r>
      <w:r w:rsidR="00E97C90" w:rsidRPr="00607CF5">
        <w:rPr>
          <w:rFonts w:ascii="Arial" w:hAnsi="Arial" w:cs="Arial"/>
          <w:bCs/>
          <w:lang w:val="bg-BG"/>
        </w:rPr>
        <w:t xml:space="preserve"> за успешно </w:t>
      </w:r>
      <w:r w:rsidR="00DD7707">
        <w:rPr>
          <w:rFonts w:ascii="Arial" w:hAnsi="Arial" w:cs="Arial"/>
          <w:bCs/>
          <w:lang w:val="bg-BG"/>
        </w:rPr>
        <w:t>внедряване на системата</w:t>
      </w:r>
      <w:r w:rsidR="00E97C90" w:rsidRPr="00607CF5">
        <w:rPr>
          <w:rFonts w:ascii="Arial" w:hAnsi="Arial" w:cs="Arial"/>
          <w:bCs/>
          <w:lang w:val="bg-BG"/>
        </w:rPr>
        <w:t>.</w:t>
      </w:r>
    </w:p>
    <w:p w14:paraId="2CC9C523" w14:textId="77777777" w:rsidR="00AE70E6" w:rsidRPr="006102DA" w:rsidRDefault="00AE70E6" w:rsidP="00AE70E6">
      <w:pPr>
        <w:pStyle w:val="a5"/>
        <w:spacing w:before="60"/>
        <w:ind w:firstLine="426"/>
        <w:jc w:val="both"/>
        <w:rPr>
          <w:rFonts w:ascii="Arial" w:hAnsi="Arial" w:cs="Arial"/>
          <w:b/>
          <w:bCs/>
          <w:lang w:val="bg-BG"/>
        </w:rPr>
      </w:pPr>
      <w:r w:rsidRPr="006102DA">
        <w:rPr>
          <w:rFonts w:ascii="Arial" w:hAnsi="Arial" w:cs="Arial"/>
          <w:b/>
          <w:bCs/>
          <w:lang w:val="bg-BG"/>
        </w:rPr>
        <w:t>Участникът, избран за изпълнител следва да обезпечи следния минимален обхват на поддръжка за периода на гаранционния срок:</w:t>
      </w:r>
    </w:p>
    <w:p w14:paraId="539C9C24"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 xml:space="preserve">Извършване на диагностика на докладван проблем; </w:t>
      </w:r>
    </w:p>
    <w:p w14:paraId="3A1EF568"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 xml:space="preserve">Консултация за разрешаване на проблеми; </w:t>
      </w:r>
    </w:p>
    <w:p w14:paraId="50B978F0"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Консултации при планиране на нови функции, промени и развитие на решенията/системата;</w:t>
      </w:r>
    </w:p>
    <w:p w14:paraId="76616713"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 xml:space="preserve">Осигуряване на възможност за създаване на неограничен брой сервизни заявки към производителя; </w:t>
      </w:r>
    </w:p>
    <w:p w14:paraId="11BC4695"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Подмяна или сервизиране на дефектен хардуерен модул или цяло устройство;</w:t>
      </w:r>
    </w:p>
    <w:p w14:paraId="7EEC6D36"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В случай, че подмяната с ново или сервизирането на старо оборудване не може да бъде осъществено в рамките на определения за това срок, Изпълнителят трябва да осигури заместващ компонент в срок до 60 /шестдесет/ календарни дни.</w:t>
      </w:r>
    </w:p>
    <w:p w14:paraId="4F269B77"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Оказване на съдействие в случаите, когато е налице дефект, признат от производителя на компонентите/решенията, за разрешаването на който се очаква съдействие от страна на производителя чрез предоставяне на обновления, системни обновления или такива за сигурност, както и при необходимост от оказване на помощ от технически екип на производителя.</w:t>
      </w:r>
    </w:p>
    <w:p w14:paraId="1726FEF9" w14:textId="77777777" w:rsidR="00AE70E6" w:rsidRPr="005127C2" w:rsidRDefault="00AE70E6" w:rsidP="00AE70E6">
      <w:pPr>
        <w:pStyle w:val="a5"/>
        <w:spacing w:before="60"/>
        <w:ind w:firstLine="426"/>
        <w:jc w:val="both"/>
        <w:rPr>
          <w:rFonts w:ascii="Arial" w:hAnsi="Arial" w:cs="Arial"/>
          <w:b/>
          <w:bCs/>
          <w:lang w:val="bg-BG"/>
        </w:rPr>
      </w:pPr>
      <w:r w:rsidRPr="005127C2">
        <w:rPr>
          <w:rFonts w:ascii="Arial" w:hAnsi="Arial" w:cs="Arial"/>
          <w:b/>
          <w:bCs/>
          <w:lang w:val="bg-BG"/>
        </w:rPr>
        <w:t xml:space="preserve">Време за реакция и отстраняване на проблем: </w:t>
      </w:r>
    </w:p>
    <w:p w14:paraId="4E1048A9" w14:textId="5F8BA9F5"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lastRenderedPageBreak/>
        <w:t xml:space="preserve">Време за реакция (моментът между подаване на заявка от Възложителя и назначаването на отговорно лице от страна на Изпълнителя за работа по инцидента): до </w:t>
      </w:r>
      <w:r w:rsidR="00DD7707">
        <w:rPr>
          <w:rFonts w:ascii="Arial" w:hAnsi="Arial" w:cs="Arial"/>
        </w:rPr>
        <w:t>4</w:t>
      </w:r>
      <w:r w:rsidRPr="005127C2">
        <w:rPr>
          <w:rFonts w:ascii="Arial" w:hAnsi="Arial" w:cs="Arial"/>
        </w:rPr>
        <w:t xml:space="preserve"> часа.</w:t>
      </w:r>
    </w:p>
    <w:p w14:paraId="61C049B1"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Време за отстраняване на неизправност/проблем и/или възстановяване на функционалност (моментът между назначаването на отговорно лице от страна на Изпълнителя за работа по инцидент и времето когато инцидентът е разрешен, като възстановяването може да се осъществи и чрез временно решение): до 5 работни дни.</w:t>
      </w:r>
    </w:p>
    <w:p w14:paraId="28D80463"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 xml:space="preserve">Режим на поддръжка – минимум 8х5. </w:t>
      </w:r>
    </w:p>
    <w:p w14:paraId="022D11D3" w14:textId="77777777" w:rsidR="00AE70E6" w:rsidRPr="005127C2" w:rsidRDefault="00AE70E6" w:rsidP="00AE70E6">
      <w:pPr>
        <w:pStyle w:val="a5"/>
        <w:spacing w:before="60"/>
        <w:ind w:firstLine="426"/>
        <w:jc w:val="both"/>
        <w:rPr>
          <w:rFonts w:ascii="Arial" w:hAnsi="Arial" w:cs="Arial"/>
          <w:lang w:val="bg-BG"/>
        </w:rPr>
      </w:pPr>
      <w:r w:rsidRPr="005127C2">
        <w:rPr>
          <w:rFonts w:ascii="Arial" w:hAnsi="Arial" w:cs="Arial"/>
          <w:lang w:val="bg-BG"/>
        </w:rPr>
        <w:t>За целите на реализация на дейностите по поддръжка, участникът, избран за Изпълнител, следва да разполага с Централизирана система за управление на поддръжката, функционираща в режим 24 часа в денонощието, 7 дни в седмицата, 365 дни в годината, разполагаща със следните канали за достъп и заявяване на услуги:</w:t>
      </w:r>
    </w:p>
    <w:p w14:paraId="1611868D"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Уеб-портал (Self-Service Web Portal);</w:t>
      </w:r>
    </w:p>
    <w:p w14:paraId="396379DC"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Телефон;</w:t>
      </w:r>
    </w:p>
    <w:p w14:paraId="3846C4F7" w14:textId="77777777" w:rsidR="00AE70E6" w:rsidRPr="005127C2" w:rsidRDefault="00AE70E6" w:rsidP="00AE70E6">
      <w:pPr>
        <w:pStyle w:val="11"/>
        <w:numPr>
          <w:ilvl w:val="0"/>
          <w:numId w:val="7"/>
        </w:numPr>
        <w:spacing w:before="60" w:after="0" w:line="240" w:lineRule="auto"/>
        <w:ind w:left="0" w:firstLine="993"/>
        <w:jc w:val="both"/>
        <w:rPr>
          <w:rFonts w:ascii="Arial" w:hAnsi="Arial" w:cs="Arial"/>
        </w:rPr>
      </w:pPr>
      <w:r w:rsidRPr="005127C2">
        <w:rPr>
          <w:rFonts w:ascii="Arial" w:hAnsi="Arial" w:cs="Arial"/>
        </w:rPr>
        <w:t>Електронна поща.</w:t>
      </w:r>
    </w:p>
    <w:p w14:paraId="0DFEFB9E" w14:textId="77777777" w:rsidR="00AE70E6" w:rsidRPr="006102DA" w:rsidRDefault="00AE70E6" w:rsidP="00AE70E6">
      <w:pPr>
        <w:pStyle w:val="a5"/>
        <w:spacing w:before="60"/>
        <w:ind w:firstLine="426"/>
        <w:jc w:val="both"/>
        <w:rPr>
          <w:rFonts w:ascii="Arial" w:hAnsi="Arial" w:cs="Arial"/>
          <w:lang w:val="bg-BG"/>
        </w:rPr>
      </w:pPr>
      <w:r w:rsidRPr="005127C2">
        <w:rPr>
          <w:rFonts w:ascii="Arial" w:hAnsi="Arial" w:cs="Arial"/>
          <w:lang w:val="bg-BG"/>
        </w:rPr>
        <w:t>Във връзка с посоченото, участниците в настоящата процедура следва да приложат към техническото си предложение описание на притежаваната от тях Централизирана система.</w:t>
      </w:r>
      <w:r w:rsidRPr="006102DA">
        <w:rPr>
          <w:rFonts w:ascii="Arial" w:hAnsi="Arial" w:cs="Arial"/>
          <w:lang w:val="bg-BG"/>
        </w:rPr>
        <w:t xml:space="preserve"> </w:t>
      </w:r>
    </w:p>
    <w:p w14:paraId="0A07A59B" w14:textId="77777777" w:rsidR="00AE70E6" w:rsidRPr="006102DA" w:rsidRDefault="00AE70E6" w:rsidP="00AE70E6">
      <w:pPr>
        <w:pStyle w:val="a5"/>
        <w:spacing w:before="60"/>
        <w:rPr>
          <w:rFonts w:ascii="Arial" w:hAnsi="Arial" w:cs="Arial"/>
          <w:lang w:val="bg-BG"/>
        </w:rPr>
      </w:pPr>
    </w:p>
    <w:p w14:paraId="6268F08A" w14:textId="77777777" w:rsidR="00AE70E6" w:rsidRPr="006102DA" w:rsidRDefault="00AE70E6" w:rsidP="00AE70E6">
      <w:pPr>
        <w:pStyle w:val="1"/>
        <w:numPr>
          <w:ilvl w:val="0"/>
          <w:numId w:val="3"/>
        </w:numPr>
        <w:spacing w:before="60"/>
        <w:ind w:left="425" w:hanging="357"/>
        <w:jc w:val="left"/>
        <w:rPr>
          <w:rFonts w:ascii="Arial" w:hAnsi="Arial" w:cs="Arial"/>
          <w:sz w:val="22"/>
          <w:szCs w:val="22"/>
        </w:rPr>
      </w:pPr>
      <w:r w:rsidRPr="006102DA">
        <w:rPr>
          <w:rFonts w:ascii="Arial" w:hAnsi="Arial" w:cs="Arial"/>
          <w:sz w:val="22"/>
          <w:szCs w:val="22"/>
        </w:rPr>
        <w:t>УСЛОВИЯ ЗА ИЗПЪЛНЕНИЕ НА ПОРЪЧКАТА</w:t>
      </w:r>
    </w:p>
    <w:p w14:paraId="6EE0D80A" w14:textId="77777777" w:rsidR="00AE70E6" w:rsidRPr="006102DA" w:rsidRDefault="00AE70E6" w:rsidP="00AE70E6">
      <w:pPr>
        <w:pStyle w:val="1"/>
        <w:numPr>
          <w:ilvl w:val="1"/>
          <w:numId w:val="3"/>
        </w:numPr>
        <w:spacing w:before="60"/>
        <w:ind w:left="1440" w:hanging="1782"/>
        <w:jc w:val="left"/>
        <w:rPr>
          <w:rFonts w:ascii="Arial" w:hAnsi="Arial" w:cs="Arial"/>
          <w:b w:val="0"/>
          <w:sz w:val="22"/>
          <w:szCs w:val="22"/>
        </w:rPr>
      </w:pPr>
      <w:r w:rsidRPr="006102DA">
        <w:rPr>
          <w:rFonts w:ascii="Arial" w:hAnsi="Arial" w:cs="Arial"/>
          <w:sz w:val="22"/>
          <w:szCs w:val="22"/>
        </w:rPr>
        <w:t>Срок, място и условия за доставка</w:t>
      </w:r>
    </w:p>
    <w:p w14:paraId="42CCE5C7" w14:textId="77777777" w:rsidR="00AE70E6" w:rsidRPr="006102DA" w:rsidRDefault="00AE70E6" w:rsidP="00AE70E6">
      <w:pPr>
        <w:pStyle w:val="15"/>
        <w:keepNext/>
        <w:keepLines/>
        <w:numPr>
          <w:ilvl w:val="2"/>
          <w:numId w:val="2"/>
        </w:numPr>
        <w:tabs>
          <w:tab w:val="left" w:pos="854"/>
        </w:tabs>
        <w:spacing w:before="60" w:line="240" w:lineRule="auto"/>
        <w:ind w:left="1134" w:hanging="708"/>
        <w:jc w:val="both"/>
        <w:rPr>
          <w:rFonts w:ascii="Arial" w:hAnsi="Arial" w:cs="Arial"/>
        </w:rPr>
      </w:pPr>
      <w:bookmarkStart w:id="6" w:name="bookmark248"/>
      <w:bookmarkStart w:id="7" w:name="bookmark249"/>
      <w:bookmarkStart w:id="8" w:name="bookmark251"/>
      <w:r w:rsidRPr="006102DA">
        <w:rPr>
          <w:rFonts w:ascii="Arial" w:hAnsi="Arial" w:cs="Arial"/>
          <w:color w:val="000000"/>
        </w:rPr>
        <w:t>Място за изпълнение:</w:t>
      </w:r>
      <w:bookmarkEnd w:id="6"/>
      <w:bookmarkEnd w:id="7"/>
      <w:bookmarkEnd w:id="8"/>
    </w:p>
    <w:p w14:paraId="57D1096D" w14:textId="77777777" w:rsidR="007D7212" w:rsidRDefault="00311F88" w:rsidP="00311F88">
      <w:pPr>
        <w:pStyle w:val="11"/>
        <w:spacing w:after="120" w:line="240" w:lineRule="auto"/>
        <w:ind w:left="540"/>
        <w:jc w:val="both"/>
        <w:rPr>
          <w:rFonts w:ascii="Arial" w:hAnsi="Arial" w:cs="Arial"/>
        </w:rPr>
      </w:pPr>
      <w:r>
        <w:rPr>
          <w:rFonts w:ascii="Arial" w:hAnsi="Arial" w:cs="Arial"/>
          <w:b/>
          <w:bCs/>
        </w:rPr>
        <w:t xml:space="preserve">- </w:t>
      </w:r>
      <w:r w:rsidRPr="0013197F">
        <w:rPr>
          <w:rFonts w:ascii="Arial" w:hAnsi="Arial" w:cs="Arial"/>
          <w:b/>
          <w:bCs/>
        </w:rPr>
        <w:t>Място на изпълнение</w:t>
      </w:r>
      <w:r w:rsidR="007D7212">
        <w:rPr>
          <w:rFonts w:ascii="Arial" w:hAnsi="Arial" w:cs="Arial"/>
        </w:rPr>
        <w:t>:</w:t>
      </w:r>
    </w:p>
    <w:p w14:paraId="76D2C11A" w14:textId="4B9B6EA3" w:rsidR="00311F88" w:rsidRDefault="007D7212" w:rsidP="00311F88">
      <w:pPr>
        <w:pStyle w:val="11"/>
        <w:spacing w:after="120" w:line="240" w:lineRule="auto"/>
        <w:ind w:left="540"/>
        <w:jc w:val="both"/>
        <w:rPr>
          <w:rFonts w:ascii="Arial" w:hAnsi="Arial" w:cs="Arial"/>
        </w:rPr>
      </w:pPr>
      <w:r w:rsidRPr="007D7212">
        <w:rPr>
          <w:rFonts w:ascii="Arial" w:hAnsi="Arial" w:cs="Arial"/>
        </w:rPr>
        <w:t>-</w:t>
      </w:r>
      <w:r>
        <w:rPr>
          <w:rFonts w:ascii="Arial" w:hAnsi="Arial" w:cs="Arial"/>
        </w:rPr>
        <w:t xml:space="preserve"> </w:t>
      </w:r>
      <w:r w:rsidR="00311F88" w:rsidRPr="00E355EF">
        <w:rPr>
          <w:rFonts w:ascii="Arial" w:hAnsi="Arial" w:cs="Arial"/>
        </w:rPr>
        <w:t>Предприятие “Водноелектрически централи” – гр. Пловдив, ул. В. Левски 244.</w:t>
      </w:r>
    </w:p>
    <w:p w14:paraId="0E470799" w14:textId="385BEBC3" w:rsidR="00311F88" w:rsidRPr="00820A99" w:rsidRDefault="00311F88" w:rsidP="00311F88">
      <w:pPr>
        <w:pStyle w:val="a5"/>
        <w:ind w:left="540"/>
        <w:jc w:val="both"/>
        <w:rPr>
          <w:rFonts w:ascii="Arial" w:hAnsi="Arial" w:cs="Arial"/>
        </w:rPr>
      </w:pPr>
      <w:r>
        <w:rPr>
          <w:rFonts w:ascii="Arial" w:hAnsi="Arial" w:cs="Arial"/>
          <w:lang w:val="bg-BG"/>
        </w:rPr>
        <w:t xml:space="preserve">- </w:t>
      </w:r>
      <w:r w:rsidR="007D7212" w:rsidRPr="003D719A">
        <w:rPr>
          <w:rFonts w:ascii="Arial" w:hAnsi="Arial" w:cs="Arial"/>
          <w:lang w:val="bg-BG"/>
        </w:rPr>
        <w:t>С</w:t>
      </w:r>
      <w:r w:rsidRPr="003D719A">
        <w:rPr>
          <w:rFonts w:ascii="Arial" w:hAnsi="Arial" w:cs="Arial"/>
          <w:lang w:val="bg-BG"/>
        </w:rPr>
        <w:t>ъобразно</w:t>
      </w:r>
      <w:r w:rsidRPr="00820A99">
        <w:rPr>
          <w:rFonts w:ascii="Arial" w:hAnsi="Arial" w:cs="Arial"/>
        </w:rPr>
        <w:t xml:space="preserve"> предоставен списък с локации от Възложителя – 17 броя стратегически обекта. </w:t>
      </w:r>
    </w:p>
    <w:p w14:paraId="622231FD" w14:textId="6AB7599D" w:rsidR="00AE70E6" w:rsidRPr="006102DA" w:rsidRDefault="00AE70E6" w:rsidP="00AE70E6">
      <w:pPr>
        <w:pStyle w:val="15"/>
        <w:keepNext/>
        <w:keepLines/>
        <w:numPr>
          <w:ilvl w:val="2"/>
          <w:numId w:val="2"/>
        </w:numPr>
        <w:tabs>
          <w:tab w:val="left" w:pos="854"/>
        </w:tabs>
        <w:spacing w:before="60" w:line="240" w:lineRule="auto"/>
        <w:ind w:left="1134" w:hanging="708"/>
        <w:jc w:val="both"/>
        <w:rPr>
          <w:rFonts w:ascii="Arial" w:hAnsi="Arial" w:cs="Arial"/>
        </w:rPr>
      </w:pPr>
      <w:r w:rsidRPr="006102DA">
        <w:rPr>
          <w:rFonts w:ascii="Arial" w:hAnsi="Arial" w:cs="Arial"/>
        </w:rPr>
        <w:t>С</w:t>
      </w:r>
      <w:r w:rsidRPr="006102DA">
        <w:rPr>
          <w:rFonts w:ascii="Arial" w:hAnsi="Arial" w:cs="Arial"/>
          <w:color w:val="000000"/>
        </w:rPr>
        <w:t>рокове за изпълнение:</w:t>
      </w:r>
    </w:p>
    <w:p w14:paraId="54E495B2" w14:textId="77777777" w:rsidR="00AE70E6" w:rsidRPr="005127C2" w:rsidRDefault="00AE70E6" w:rsidP="00931942">
      <w:pPr>
        <w:pStyle w:val="11"/>
        <w:numPr>
          <w:ilvl w:val="0"/>
          <w:numId w:val="7"/>
        </w:numPr>
        <w:spacing w:after="0" w:line="240" w:lineRule="auto"/>
        <w:ind w:left="0" w:firstLine="992"/>
        <w:jc w:val="both"/>
        <w:rPr>
          <w:rFonts w:ascii="Arial" w:hAnsi="Arial" w:cs="Arial"/>
        </w:rPr>
      </w:pPr>
      <w:r w:rsidRPr="005127C2">
        <w:rPr>
          <w:rFonts w:ascii="Arial" w:hAnsi="Arial" w:cs="Arial"/>
        </w:rPr>
        <w:t xml:space="preserve">Срок за доставка на хардуерното оборудване и софтуерните компоненти/лицензи: до 120 календарни дни, считано от датата на влизане в сила на договора.  </w:t>
      </w:r>
    </w:p>
    <w:p w14:paraId="604F9EE2" w14:textId="77777777" w:rsidR="00AE70E6" w:rsidRPr="005127C2" w:rsidRDefault="00AE70E6" w:rsidP="00931942">
      <w:pPr>
        <w:pStyle w:val="11"/>
        <w:numPr>
          <w:ilvl w:val="0"/>
          <w:numId w:val="7"/>
        </w:numPr>
        <w:spacing w:after="0" w:line="240" w:lineRule="auto"/>
        <w:ind w:left="0" w:firstLine="992"/>
        <w:jc w:val="both"/>
        <w:rPr>
          <w:rFonts w:ascii="Arial" w:hAnsi="Arial" w:cs="Arial"/>
        </w:rPr>
      </w:pPr>
      <w:r w:rsidRPr="005127C2">
        <w:rPr>
          <w:rFonts w:ascii="Arial" w:hAnsi="Arial" w:cs="Arial"/>
        </w:rPr>
        <w:t xml:space="preserve">Срок за инсталация, въвеждане в експлоатация и провеждане на обучение за хардуерното оборудване и софтуерните компоненти/лицензи по Приложение № 1: до 120 календарни дни, считано от датата на двустранно подписан окончателен протокол за извършена доставка на цялото оборудване и софтуер по Приложение № 1 и получаване на необходимото разрешение за достъп до съответния стратегически обект на Възложителя. Времето започва да тече от датата на настъпване на последното от двете събития. </w:t>
      </w:r>
    </w:p>
    <w:p w14:paraId="698F4068" w14:textId="77777777" w:rsidR="00AE70E6" w:rsidRPr="006102DA" w:rsidRDefault="00AE70E6" w:rsidP="00AE70E6">
      <w:pPr>
        <w:pStyle w:val="a5"/>
        <w:spacing w:before="60"/>
        <w:rPr>
          <w:rFonts w:ascii="Arial" w:hAnsi="Arial" w:cs="Arial"/>
          <w:lang w:val="bg-BG"/>
        </w:rPr>
      </w:pPr>
    </w:p>
    <w:p w14:paraId="37A6BCBC" w14:textId="77777777" w:rsidR="00AE70E6" w:rsidRPr="006102DA" w:rsidRDefault="00AE70E6" w:rsidP="00AE70E6">
      <w:pPr>
        <w:pStyle w:val="1"/>
        <w:numPr>
          <w:ilvl w:val="1"/>
          <w:numId w:val="3"/>
        </w:numPr>
        <w:spacing w:before="60"/>
        <w:ind w:left="1440" w:hanging="1782"/>
        <w:jc w:val="left"/>
        <w:rPr>
          <w:rFonts w:ascii="Arial" w:hAnsi="Arial" w:cs="Arial"/>
          <w:b w:val="0"/>
          <w:sz w:val="22"/>
          <w:szCs w:val="22"/>
        </w:rPr>
      </w:pPr>
      <w:r w:rsidRPr="006102DA">
        <w:rPr>
          <w:rFonts w:ascii="Arial" w:hAnsi="Arial" w:cs="Arial"/>
          <w:sz w:val="22"/>
          <w:szCs w:val="22"/>
        </w:rPr>
        <w:t>Контрол на доставка при получаването и</w:t>
      </w:r>
    </w:p>
    <w:p w14:paraId="12A341CE" w14:textId="77777777" w:rsidR="00AE70E6" w:rsidRPr="006102DA" w:rsidRDefault="00AE70E6" w:rsidP="00AE70E6">
      <w:pPr>
        <w:pStyle w:val="a5"/>
        <w:spacing w:before="60"/>
        <w:ind w:firstLine="426"/>
        <w:jc w:val="both"/>
        <w:rPr>
          <w:rFonts w:ascii="Arial" w:hAnsi="Arial" w:cs="Arial"/>
          <w:lang w:val="bg-BG"/>
        </w:rPr>
      </w:pPr>
      <w:bookmarkStart w:id="9" w:name="bookmark109"/>
      <w:bookmarkStart w:id="10" w:name="bookmark110"/>
      <w:bookmarkStart w:id="11" w:name="bookmark111"/>
      <w:bookmarkStart w:id="12" w:name="bookmark112"/>
      <w:bookmarkStart w:id="13" w:name="bookmark113"/>
      <w:bookmarkStart w:id="14" w:name="bookmark114"/>
      <w:bookmarkStart w:id="15" w:name="bookmark115"/>
      <w:bookmarkStart w:id="16" w:name="bookmark116"/>
      <w:bookmarkStart w:id="17" w:name="bookmark117"/>
      <w:bookmarkStart w:id="18" w:name="bookmark118"/>
      <w:bookmarkStart w:id="19" w:name="bookmark119"/>
      <w:bookmarkEnd w:id="9"/>
      <w:bookmarkEnd w:id="10"/>
      <w:bookmarkEnd w:id="11"/>
      <w:bookmarkEnd w:id="12"/>
      <w:bookmarkEnd w:id="13"/>
      <w:bookmarkEnd w:id="14"/>
      <w:bookmarkEnd w:id="15"/>
      <w:bookmarkEnd w:id="16"/>
      <w:bookmarkEnd w:id="17"/>
      <w:bookmarkEnd w:id="18"/>
      <w:bookmarkEnd w:id="19"/>
      <w:r w:rsidRPr="006102DA">
        <w:rPr>
          <w:rFonts w:ascii="Arial" w:hAnsi="Arial" w:cs="Arial"/>
          <w:lang w:val="bg-BG"/>
        </w:rPr>
        <w:t>Приемането на хардуерните и софтуерни компоненти и извършените услуги ще се осъществи в присъствие на представител на изпълнителя, като се подписва приемо-предавателен протокол без забележки.</w:t>
      </w:r>
    </w:p>
    <w:p w14:paraId="1C203695"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Участникът, избран за изпълнител има право да доставя хардуерното оборудване и софтуерните продукти по Приложения № 1 на части, като предаването и приемането на всяка доставка ще се извършва с отделен приемо-предавателен протокол. </w:t>
      </w:r>
    </w:p>
    <w:p w14:paraId="1ADAB531"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Собствеността и рискът от погиване на доставените компоненти се прехвърлят от Изпълнителя на Възложителя с подписване на съответния приемо-предавателен протокол за приемането му. </w:t>
      </w:r>
    </w:p>
    <w:p w14:paraId="5365E214" w14:textId="77777777" w:rsidR="00AE70E6" w:rsidRPr="006102DA" w:rsidRDefault="00AE70E6" w:rsidP="00931942">
      <w:pPr>
        <w:pStyle w:val="a5"/>
        <w:ind w:firstLine="425"/>
        <w:jc w:val="both"/>
        <w:rPr>
          <w:rFonts w:ascii="Arial" w:hAnsi="Arial" w:cs="Arial"/>
          <w:lang w:val="bg-BG"/>
        </w:rPr>
      </w:pPr>
      <w:r w:rsidRPr="006102DA">
        <w:rPr>
          <w:rFonts w:ascii="Arial" w:hAnsi="Arial" w:cs="Arial"/>
          <w:lang w:val="bg-BG"/>
        </w:rPr>
        <w:t xml:space="preserve">След изпълнението на всички доставки по Приложение № 1 страните подписват окончателен приемо-предавателен протокол за извършена доставка, инсталиране, конфигуриране, пускане в експлоатация на цялото оборудване и софтуер от обхвата на поръчката. </w:t>
      </w:r>
    </w:p>
    <w:p w14:paraId="069F0BD6" w14:textId="77777777" w:rsidR="00AE70E6" w:rsidRPr="006102DA" w:rsidRDefault="00AE70E6" w:rsidP="00AE70E6">
      <w:pPr>
        <w:pStyle w:val="a5"/>
        <w:spacing w:before="60"/>
        <w:rPr>
          <w:rStyle w:val="a9"/>
          <w:rFonts w:ascii="Arial" w:hAnsi="Arial" w:cs="Arial"/>
          <w:sz w:val="22"/>
          <w:szCs w:val="22"/>
          <w:lang w:val="bg-BG"/>
        </w:rPr>
      </w:pPr>
    </w:p>
    <w:p w14:paraId="1E95B9CE" w14:textId="77777777" w:rsidR="00AE70E6" w:rsidRPr="006102DA" w:rsidRDefault="00AE70E6" w:rsidP="00931942">
      <w:pPr>
        <w:pStyle w:val="1"/>
        <w:numPr>
          <w:ilvl w:val="1"/>
          <w:numId w:val="3"/>
        </w:numPr>
        <w:ind w:left="1440" w:hanging="1780"/>
        <w:jc w:val="left"/>
        <w:rPr>
          <w:rFonts w:ascii="Arial" w:hAnsi="Arial" w:cs="Arial"/>
          <w:sz w:val="22"/>
          <w:szCs w:val="22"/>
        </w:rPr>
      </w:pPr>
      <w:r w:rsidRPr="006102DA">
        <w:rPr>
          <w:rFonts w:ascii="Arial" w:hAnsi="Arial" w:cs="Arial"/>
          <w:sz w:val="22"/>
          <w:szCs w:val="22"/>
        </w:rPr>
        <w:t>Други изисквания</w:t>
      </w:r>
      <w:bookmarkStart w:id="20" w:name="bookmark255"/>
      <w:bookmarkStart w:id="21" w:name="bookmark256"/>
      <w:bookmarkStart w:id="22" w:name="bookmark258"/>
    </w:p>
    <w:bookmarkEnd w:id="20"/>
    <w:bookmarkEnd w:id="21"/>
    <w:bookmarkEnd w:id="22"/>
    <w:p w14:paraId="7105DBFD" w14:textId="77777777" w:rsidR="00AE70E6" w:rsidRPr="006102DA" w:rsidRDefault="00AE70E6" w:rsidP="00AE70E6">
      <w:pPr>
        <w:pStyle w:val="1"/>
        <w:numPr>
          <w:ilvl w:val="2"/>
          <w:numId w:val="3"/>
        </w:numPr>
        <w:tabs>
          <w:tab w:val="clear" w:pos="993"/>
          <w:tab w:val="left" w:pos="1134"/>
        </w:tabs>
        <w:spacing w:before="60"/>
        <w:ind w:left="1134" w:hanging="708"/>
        <w:jc w:val="left"/>
        <w:rPr>
          <w:rFonts w:ascii="Arial" w:hAnsi="Arial" w:cs="Arial"/>
          <w:b w:val="0"/>
          <w:sz w:val="22"/>
          <w:szCs w:val="22"/>
        </w:rPr>
      </w:pPr>
      <w:r w:rsidRPr="006102DA">
        <w:rPr>
          <w:rFonts w:ascii="Arial" w:hAnsi="Arial" w:cs="Arial"/>
          <w:bCs/>
          <w:color w:val="000000"/>
          <w:sz w:val="22"/>
          <w:szCs w:val="22"/>
        </w:rPr>
        <w:t>Упълномощаване</w:t>
      </w:r>
    </w:p>
    <w:p w14:paraId="08D5760B" w14:textId="6B08B47D" w:rsidR="00AE70E6" w:rsidRPr="005127C2" w:rsidRDefault="00AE70E6" w:rsidP="00AE70E6">
      <w:pPr>
        <w:pStyle w:val="13"/>
        <w:spacing w:before="60" w:line="240" w:lineRule="auto"/>
        <w:ind w:firstLine="426"/>
        <w:jc w:val="both"/>
        <w:rPr>
          <w:rFonts w:ascii="Arial" w:hAnsi="Arial" w:cs="Arial"/>
        </w:rPr>
      </w:pPr>
      <w:r w:rsidRPr="005127C2">
        <w:rPr>
          <w:rFonts w:ascii="Arial" w:hAnsi="Arial" w:cs="Arial"/>
          <w:color w:val="000000"/>
        </w:rPr>
        <w:t xml:space="preserve">Участниците в настоящата обществена поръчка, следва да са упълномощени от производителя/ите или от негов/и официален/и представител/и с права да предлагат и поддържат оферираните от тях софтуер и хардуер, във връзка с изграждането на </w:t>
      </w:r>
      <w:r w:rsidR="000031C6">
        <w:rPr>
          <w:rFonts w:ascii="Arial" w:hAnsi="Arial" w:cs="Arial"/>
          <w:color w:val="000000"/>
        </w:rPr>
        <w:t>с</w:t>
      </w:r>
      <w:r w:rsidRPr="005127C2">
        <w:rPr>
          <w:rFonts w:ascii="Arial" w:hAnsi="Arial" w:cs="Arial"/>
          <w:color w:val="000000"/>
        </w:rPr>
        <w:t>истемата.</w:t>
      </w:r>
    </w:p>
    <w:p w14:paraId="001E44AA" w14:textId="6CFBA93B" w:rsidR="00AE70E6" w:rsidRPr="005127C2" w:rsidRDefault="00AE70E6" w:rsidP="00AE70E6">
      <w:pPr>
        <w:pStyle w:val="13"/>
        <w:spacing w:before="60" w:line="240" w:lineRule="auto"/>
        <w:ind w:firstLine="426"/>
        <w:jc w:val="both"/>
        <w:rPr>
          <w:rFonts w:ascii="Arial" w:hAnsi="Arial" w:cs="Arial"/>
        </w:rPr>
      </w:pPr>
      <w:r w:rsidRPr="005127C2">
        <w:rPr>
          <w:rFonts w:ascii="Arial" w:hAnsi="Arial" w:cs="Arial"/>
          <w:color w:val="000000"/>
        </w:rPr>
        <w:t xml:space="preserve">За удостоверение на горното, участниците следва да представят упълномощително писмо с актуална дата, издадено от производителя и/или официалния представител на производителя*** на </w:t>
      </w:r>
      <w:r w:rsidR="00795F7D">
        <w:rPr>
          <w:rFonts w:ascii="Arial" w:hAnsi="Arial" w:cs="Arial"/>
          <w:color w:val="000000"/>
        </w:rPr>
        <w:t>с</w:t>
      </w:r>
      <w:r w:rsidRPr="005127C2">
        <w:rPr>
          <w:rFonts w:ascii="Arial" w:hAnsi="Arial" w:cs="Arial"/>
          <w:color w:val="000000"/>
        </w:rPr>
        <w:t xml:space="preserve">истемата, от което е видно, че участникът е упълномощен да извършва доставка и поддръжка на предлаганата </w:t>
      </w:r>
      <w:r w:rsidR="000031C6">
        <w:rPr>
          <w:rFonts w:ascii="Arial" w:hAnsi="Arial" w:cs="Arial"/>
          <w:color w:val="000000"/>
        </w:rPr>
        <w:t>с</w:t>
      </w:r>
      <w:r w:rsidRPr="005127C2">
        <w:rPr>
          <w:rFonts w:ascii="Arial" w:hAnsi="Arial" w:cs="Arial"/>
          <w:color w:val="000000"/>
        </w:rPr>
        <w:t>истема на територията на Р България.</w:t>
      </w:r>
    </w:p>
    <w:p w14:paraId="243CD7DF" w14:textId="2092569F" w:rsidR="00AE70E6" w:rsidRPr="006102DA" w:rsidRDefault="00AE70E6" w:rsidP="00AE70E6">
      <w:pPr>
        <w:pStyle w:val="13"/>
        <w:spacing w:before="60" w:line="240" w:lineRule="auto"/>
        <w:jc w:val="both"/>
        <w:rPr>
          <w:rFonts w:ascii="Arial" w:hAnsi="Arial" w:cs="Arial"/>
          <w:i/>
          <w:iCs/>
          <w:color w:val="000000"/>
        </w:rPr>
      </w:pPr>
      <w:r w:rsidRPr="005127C2">
        <w:rPr>
          <w:rFonts w:ascii="Arial" w:hAnsi="Arial" w:cs="Arial"/>
          <w:i/>
          <w:iCs/>
          <w:color w:val="000000"/>
        </w:rPr>
        <w:t xml:space="preserve">***В случаите на представяне от участника на писмо от официален представител на производителя в офертата се прилага и писмо, издадено от производителя, с което се упълномощава официалния представител на производителя на съответната </w:t>
      </w:r>
      <w:r w:rsidR="000031C6">
        <w:rPr>
          <w:rFonts w:ascii="Arial" w:hAnsi="Arial" w:cs="Arial"/>
          <w:i/>
          <w:iCs/>
          <w:color w:val="000000"/>
        </w:rPr>
        <w:t>с</w:t>
      </w:r>
      <w:r w:rsidRPr="005127C2">
        <w:rPr>
          <w:rFonts w:ascii="Arial" w:hAnsi="Arial" w:cs="Arial"/>
          <w:i/>
          <w:iCs/>
          <w:color w:val="000000"/>
        </w:rPr>
        <w:t>истема.</w:t>
      </w:r>
    </w:p>
    <w:p w14:paraId="4D323CA3" w14:textId="77777777" w:rsidR="00AE70E6" w:rsidRPr="006102DA" w:rsidRDefault="00AE70E6" w:rsidP="00AE70E6">
      <w:pPr>
        <w:pStyle w:val="1"/>
        <w:numPr>
          <w:ilvl w:val="2"/>
          <w:numId w:val="3"/>
        </w:numPr>
        <w:tabs>
          <w:tab w:val="clear" w:pos="993"/>
          <w:tab w:val="left" w:pos="1134"/>
        </w:tabs>
        <w:spacing w:before="60"/>
        <w:ind w:left="1134" w:hanging="708"/>
        <w:jc w:val="left"/>
        <w:rPr>
          <w:rFonts w:ascii="Arial" w:hAnsi="Arial" w:cs="Arial"/>
          <w:bCs/>
          <w:color w:val="000000"/>
          <w:sz w:val="22"/>
          <w:szCs w:val="22"/>
        </w:rPr>
      </w:pPr>
      <w:bookmarkStart w:id="23" w:name="bookmark261"/>
      <w:bookmarkStart w:id="24" w:name="_Hlk132721725"/>
      <w:bookmarkEnd w:id="23"/>
      <w:r w:rsidRPr="006102DA">
        <w:rPr>
          <w:rFonts w:ascii="Arial" w:hAnsi="Arial" w:cs="Arial"/>
          <w:bCs/>
          <w:color w:val="000000"/>
          <w:sz w:val="22"/>
          <w:szCs w:val="22"/>
        </w:rPr>
        <w:t>Система за управление на сигурността на информацията</w:t>
      </w:r>
    </w:p>
    <w:p w14:paraId="1B4D0B0A"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 xml:space="preserve">Наличие на внедрена система за управление на сигурността на информацията, съгласно стандарт ISO/IEC 27001:2013 или еквивалент на него с обхват идентичен или сходен с предмета на обществената поръчка. </w:t>
      </w:r>
    </w:p>
    <w:bookmarkEnd w:id="24"/>
    <w:p w14:paraId="75AD3F98"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Под „обхват, сходен с предмета на обществената поръчка“ да се разбира такъв в сферата на информационните технологии и/или информационната сигурност.</w:t>
      </w:r>
    </w:p>
    <w:p w14:paraId="126D9691"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За доказване на описаното, като неразделна част от техническите си предложения, участниците следва да приложат копие на изискуемия сертификат. Документът следва да е валиден към датата, определена за краен срок за подаване на оферти по процедурата.</w:t>
      </w:r>
    </w:p>
    <w:p w14:paraId="11360555" w14:textId="77777777" w:rsidR="00AE70E6" w:rsidRPr="006102DA" w:rsidRDefault="00AE70E6" w:rsidP="00AE70E6">
      <w:pPr>
        <w:pStyle w:val="1"/>
        <w:numPr>
          <w:ilvl w:val="2"/>
          <w:numId w:val="3"/>
        </w:numPr>
        <w:tabs>
          <w:tab w:val="clear" w:pos="993"/>
          <w:tab w:val="left" w:pos="1134"/>
        </w:tabs>
        <w:spacing w:before="60"/>
        <w:ind w:left="1134" w:hanging="708"/>
        <w:jc w:val="left"/>
        <w:rPr>
          <w:rFonts w:ascii="Arial" w:hAnsi="Arial" w:cs="Arial"/>
          <w:bCs/>
          <w:color w:val="000000"/>
          <w:sz w:val="22"/>
          <w:szCs w:val="22"/>
        </w:rPr>
      </w:pPr>
      <w:bookmarkStart w:id="25" w:name="_Toc120651105"/>
      <w:r w:rsidRPr="006102DA">
        <w:rPr>
          <w:rFonts w:ascii="Arial" w:hAnsi="Arial" w:cs="Arial"/>
          <w:bCs/>
          <w:color w:val="000000"/>
          <w:sz w:val="22"/>
          <w:szCs w:val="22"/>
        </w:rPr>
        <w:t>Система за управление на услуги</w:t>
      </w:r>
      <w:bookmarkEnd w:id="25"/>
      <w:r w:rsidRPr="006102DA">
        <w:rPr>
          <w:rFonts w:ascii="Arial" w:hAnsi="Arial" w:cs="Arial"/>
          <w:bCs/>
          <w:color w:val="000000"/>
          <w:sz w:val="22"/>
          <w:szCs w:val="22"/>
        </w:rPr>
        <w:t>те</w:t>
      </w:r>
    </w:p>
    <w:p w14:paraId="60773A62"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Наличие на внедрена система за управление на услугите, съгласно стандарт ISO/IEC 20000-1:2018 или еквивалент на него с обхват идентичен или сходен с  предмета на обществената поръчка.</w:t>
      </w:r>
    </w:p>
    <w:p w14:paraId="5907BDC2"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Под „обхват, сходен с предмета на обществената поръчка“ да се разбира такъв в сферата на информационните технологии и/или информационната сигурност.</w:t>
      </w:r>
    </w:p>
    <w:p w14:paraId="1907947E" w14:textId="77777777" w:rsidR="00AE70E6" w:rsidRPr="006102DA" w:rsidRDefault="00AE70E6" w:rsidP="00AE70E6">
      <w:pPr>
        <w:pStyle w:val="a5"/>
        <w:spacing w:before="60"/>
        <w:ind w:firstLine="426"/>
        <w:jc w:val="both"/>
        <w:rPr>
          <w:rFonts w:ascii="Arial" w:hAnsi="Arial" w:cs="Arial"/>
          <w:lang w:val="bg-BG"/>
        </w:rPr>
      </w:pPr>
      <w:r w:rsidRPr="006102DA">
        <w:rPr>
          <w:rFonts w:ascii="Arial" w:hAnsi="Arial" w:cs="Arial"/>
          <w:lang w:val="bg-BG"/>
        </w:rPr>
        <w:t>За доказване на описаното, като неразделна част от техническите си предложения, участниците следва да приложат копие на изискуемия сертификат. Документът следва да е валиден към датата, определена за краен срок за подаване на оферти по процедурата.</w:t>
      </w:r>
    </w:p>
    <w:p w14:paraId="52D87785" w14:textId="77777777" w:rsidR="00AE70E6" w:rsidRPr="006102DA" w:rsidRDefault="00AE70E6" w:rsidP="00AE70E6">
      <w:pPr>
        <w:pStyle w:val="1"/>
        <w:numPr>
          <w:ilvl w:val="2"/>
          <w:numId w:val="3"/>
        </w:numPr>
        <w:tabs>
          <w:tab w:val="clear" w:pos="993"/>
          <w:tab w:val="left" w:pos="1134"/>
        </w:tabs>
        <w:spacing w:before="60"/>
        <w:ind w:left="1134" w:hanging="708"/>
        <w:jc w:val="left"/>
        <w:rPr>
          <w:rFonts w:ascii="Arial" w:hAnsi="Arial" w:cs="Arial"/>
          <w:bCs/>
          <w:color w:val="000000"/>
          <w:sz w:val="22"/>
          <w:szCs w:val="22"/>
        </w:rPr>
      </w:pPr>
      <w:bookmarkStart w:id="26" w:name="bookmark263"/>
      <w:bookmarkStart w:id="27" w:name="bookmark267"/>
      <w:bookmarkStart w:id="28" w:name="bookmark265"/>
      <w:bookmarkStart w:id="29" w:name="bookmark266"/>
      <w:bookmarkStart w:id="30" w:name="bookmark268"/>
      <w:bookmarkEnd w:id="26"/>
      <w:bookmarkEnd w:id="27"/>
      <w:r w:rsidRPr="006102DA">
        <w:rPr>
          <w:rFonts w:ascii="Arial" w:hAnsi="Arial" w:cs="Arial"/>
          <w:bCs/>
          <w:color w:val="000000"/>
          <w:sz w:val="22"/>
          <w:szCs w:val="22"/>
        </w:rPr>
        <w:t>Политика и правила за защита на информацията</w:t>
      </w:r>
      <w:bookmarkEnd w:id="28"/>
      <w:bookmarkEnd w:id="29"/>
      <w:bookmarkEnd w:id="30"/>
    </w:p>
    <w:p w14:paraId="43636ABF" w14:textId="77777777" w:rsidR="007D7212" w:rsidRPr="00E355EF" w:rsidRDefault="007D7212" w:rsidP="007D7212">
      <w:pPr>
        <w:pStyle w:val="13"/>
        <w:spacing w:after="120"/>
        <w:ind w:firstLine="578"/>
        <w:jc w:val="both"/>
        <w:rPr>
          <w:rFonts w:ascii="Arial" w:hAnsi="Arial" w:cs="Arial"/>
        </w:rPr>
      </w:pPr>
      <w:r w:rsidRPr="00E355EF">
        <w:rPr>
          <w:rFonts w:ascii="Arial" w:hAnsi="Arial" w:cs="Arial"/>
          <w:color w:val="000000"/>
        </w:rPr>
        <w:t>При изпълнение на дейностите на поръчката, Изпълнителят, неговите служители и подизпълнители (в случай, че има такива, както и техните служители) се задължават да:</w:t>
      </w:r>
    </w:p>
    <w:p w14:paraId="5802F54E" w14:textId="77777777" w:rsidR="007D7212" w:rsidRPr="00E355EF" w:rsidRDefault="007D7212" w:rsidP="007D7212">
      <w:pPr>
        <w:pStyle w:val="13"/>
        <w:numPr>
          <w:ilvl w:val="0"/>
          <w:numId w:val="14"/>
        </w:numPr>
        <w:tabs>
          <w:tab w:val="left" w:pos="802"/>
        </w:tabs>
        <w:spacing w:line="264" w:lineRule="auto"/>
        <w:ind w:firstLine="600"/>
        <w:jc w:val="both"/>
        <w:rPr>
          <w:rFonts w:ascii="Arial" w:hAnsi="Arial" w:cs="Arial"/>
        </w:rPr>
      </w:pPr>
      <w:bookmarkStart w:id="31" w:name="bookmark269"/>
      <w:bookmarkEnd w:id="31"/>
      <w:r w:rsidRPr="00E355EF">
        <w:rPr>
          <w:rFonts w:ascii="Arial" w:hAnsi="Arial" w:cs="Arial"/>
          <w:color w:val="000000"/>
        </w:rPr>
        <w:t>спазват политиките, правилата и процедурите по информационна сигурност на Възложителя;</w:t>
      </w:r>
    </w:p>
    <w:p w14:paraId="04899BF6" w14:textId="77777777" w:rsidR="007D7212" w:rsidRPr="00E355EF" w:rsidRDefault="007D7212" w:rsidP="007D7212">
      <w:pPr>
        <w:pStyle w:val="13"/>
        <w:numPr>
          <w:ilvl w:val="0"/>
          <w:numId w:val="14"/>
        </w:numPr>
        <w:tabs>
          <w:tab w:val="left" w:pos="802"/>
        </w:tabs>
        <w:spacing w:line="276" w:lineRule="auto"/>
        <w:ind w:firstLine="600"/>
        <w:jc w:val="both"/>
        <w:rPr>
          <w:rFonts w:ascii="Arial" w:hAnsi="Arial" w:cs="Arial"/>
        </w:rPr>
      </w:pPr>
      <w:bookmarkStart w:id="32" w:name="bookmark270"/>
      <w:bookmarkEnd w:id="32"/>
      <w:r w:rsidRPr="00E355EF">
        <w:rPr>
          <w:rFonts w:ascii="Arial" w:hAnsi="Arial" w:cs="Arial"/>
          <w:color w:val="000000"/>
        </w:rPr>
        <w:t>опазват и да не разгласяват пред трети лица съдържанието на лични данни и друга защитена от закон или по силата на договора информация, която е станала известна при изпълнението на предмета на обществената поръчката;</w:t>
      </w:r>
    </w:p>
    <w:p w14:paraId="2E30F20D" w14:textId="77777777" w:rsidR="007D7212" w:rsidRPr="00E355EF" w:rsidRDefault="007D7212" w:rsidP="007D7212">
      <w:pPr>
        <w:pStyle w:val="13"/>
        <w:numPr>
          <w:ilvl w:val="0"/>
          <w:numId w:val="14"/>
        </w:numPr>
        <w:tabs>
          <w:tab w:val="left" w:pos="813"/>
        </w:tabs>
        <w:spacing w:line="276" w:lineRule="auto"/>
        <w:ind w:firstLine="600"/>
        <w:jc w:val="both"/>
        <w:rPr>
          <w:rFonts w:ascii="Arial" w:hAnsi="Arial" w:cs="Arial"/>
        </w:rPr>
      </w:pPr>
      <w:bookmarkStart w:id="33" w:name="bookmark271"/>
      <w:bookmarkEnd w:id="33"/>
      <w:r w:rsidRPr="00E355EF">
        <w:rPr>
          <w:rFonts w:ascii="Arial" w:hAnsi="Arial" w:cs="Arial"/>
          <w:color w:val="000000"/>
        </w:rPr>
        <w:t xml:space="preserve">опазват и да не разгласяват пред трети лица информация, която е станала известна при изпълнението на предмета на обществената поръчка относно вътрешни правила и процедури, структура, начин на функциониране на Възложителя, комуникации, мрежи и информационни системи на Възложителя, изготвени в хода на изпълнението документи и/или всякакви други резултати от изпълнението, както и да не разгласяват, използват или предоставят на трети лица разработена в полза на Възложителя или предоставена им документация или програмен код в явен и изпълним </w:t>
      </w:r>
      <w:r w:rsidRPr="00E355EF">
        <w:rPr>
          <w:rFonts w:ascii="Arial" w:hAnsi="Arial" w:cs="Arial"/>
          <w:color w:val="000000"/>
        </w:rPr>
        <w:lastRenderedPageBreak/>
        <w:t>вид във връзка с изпълнението на настоящата обществена поръчка, с изключение на случаите, когато са задължени по закон за това;</w:t>
      </w:r>
    </w:p>
    <w:p w14:paraId="26C2B3B7" w14:textId="77777777" w:rsidR="007D7212" w:rsidRPr="00E355EF" w:rsidRDefault="007D7212" w:rsidP="007D7212">
      <w:pPr>
        <w:pStyle w:val="13"/>
        <w:numPr>
          <w:ilvl w:val="0"/>
          <w:numId w:val="14"/>
        </w:numPr>
        <w:tabs>
          <w:tab w:val="left" w:pos="802"/>
        </w:tabs>
        <w:spacing w:line="283" w:lineRule="auto"/>
        <w:ind w:firstLine="600"/>
        <w:jc w:val="both"/>
        <w:rPr>
          <w:rFonts w:ascii="Arial" w:hAnsi="Arial" w:cs="Arial"/>
        </w:rPr>
      </w:pPr>
      <w:bookmarkStart w:id="34" w:name="bookmark272"/>
      <w:bookmarkEnd w:id="34"/>
      <w:r w:rsidRPr="00E355EF">
        <w:rPr>
          <w:rFonts w:ascii="Arial" w:hAnsi="Arial" w:cs="Arial"/>
          <w:color w:val="000000"/>
        </w:rPr>
        <w:t>спазват всички процедури и изисквания на Възложителя за работа в информационната инфраструктура;</w:t>
      </w:r>
    </w:p>
    <w:p w14:paraId="167548E7" w14:textId="77777777" w:rsidR="007D7212" w:rsidRPr="00E355EF" w:rsidRDefault="007D7212" w:rsidP="007D7212">
      <w:pPr>
        <w:pStyle w:val="13"/>
        <w:numPr>
          <w:ilvl w:val="0"/>
          <w:numId w:val="14"/>
        </w:numPr>
        <w:tabs>
          <w:tab w:val="left" w:pos="810"/>
        </w:tabs>
        <w:spacing w:after="120" w:line="283" w:lineRule="auto"/>
        <w:ind w:firstLine="601"/>
        <w:jc w:val="both"/>
        <w:rPr>
          <w:rFonts w:ascii="Arial" w:hAnsi="Arial" w:cs="Arial"/>
        </w:rPr>
      </w:pPr>
      <w:bookmarkStart w:id="35" w:name="bookmark273"/>
      <w:bookmarkEnd w:id="35"/>
      <w:r w:rsidRPr="00E355EF">
        <w:rPr>
          <w:rFonts w:ascii="Arial" w:hAnsi="Arial" w:cs="Arial"/>
          <w:color w:val="000000"/>
        </w:rPr>
        <w:t>не добавят, променят, изтриват или унищожават компютърна програма или компютърни данни на машините на Възложителя (вкл. виртуалните), да не въвеждат компютърен вирус в системите или в мрежата на Възложителя, да не разпространяват пароли или кодове за достъп до системата или до базите данни на Възложителя, от което би могло да последва разкриване на лични данни или информация, представляваща държавна или друга защитена от закон тайна.</w:t>
      </w:r>
    </w:p>
    <w:p w14:paraId="2C7A7C18" w14:textId="77777777" w:rsidR="007D7212" w:rsidRPr="00E355EF" w:rsidRDefault="007D7212" w:rsidP="007D7212">
      <w:pPr>
        <w:pStyle w:val="13"/>
        <w:spacing w:after="120"/>
        <w:ind w:firstLine="600"/>
        <w:jc w:val="both"/>
        <w:rPr>
          <w:rFonts w:ascii="Arial" w:hAnsi="Arial" w:cs="Arial"/>
        </w:rPr>
      </w:pPr>
      <w:r w:rsidRPr="00E355EF">
        <w:rPr>
          <w:rFonts w:ascii="Arial" w:hAnsi="Arial" w:cs="Arial"/>
          <w:i/>
          <w:iCs/>
          <w:color w:val="000000"/>
        </w:rPr>
        <w:t xml:space="preserve">Политиката за сигурност на информационните системи и свързаните с нея правила и процедури на </w:t>
      </w:r>
      <w:r>
        <w:rPr>
          <w:rFonts w:ascii="Arial" w:hAnsi="Arial" w:cs="Arial"/>
          <w:i/>
          <w:iCs/>
          <w:color w:val="000000"/>
        </w:rPr>
        <w:t>НЕК ЕАД</w:t>
      </w:r>
      <w:r w:rsidRPr="00E355EF">
        <w:rPr>
          <w:rFonts w:ascii="Arial" w:hAnsi="Arial" w:cs="Arial"/>
          <w:i/>
          <w:iCs/>
          <w:color w:val="000000"/>
        </w:rPr>
        <w:t xml:space="preserve"> ще бъдат предоставени на избрания за изпълнител участник след сключване на договора.</w:t>
      </w:r>
    </w:p>
    <w:p w14:paraId="187DFA3B" w14:textId="24C7BB74" w:rsidR="007A4598" w:rsidRDefault="007D7212" w:rsidP="007A4598">
      <w:pPr>
        <w:pStyle w:val="13"/>
        <w:spacing w:after="120" w:line="305" w:lineRule="auto"/>
        <w:ind w:firstLine="601"/>
        <w:jc w:val="both"/>
        <w:rPr>
          <w:rFonts w:ascii="Arial" w:hAnsi="Arial" w:cs="Arial"/>
          <w:color w:val="000000"/>
        </w:rPr>
      </w:pPr>
      <w:r w:rsidRPr="00E355EF">
        <w:rPr>
          <w:rFonts w:ascii="Arial" w:hAnsi="Arial" w:cs="Arial"/>
          <w:color w:val="000000"/>
        </w:rPr>
        <w:t xml:space="preserve">Във връзка </w:t>
      </w:r>
      <w:r w:rsidR="00E050B0">
        <w:rPr>
          <w:rFonts w:ascii="Arial" w:hAnsi="Arial" w:cs="Arial"/>
          <w:color w:val="000000"/>
        </w:rPr>
        <w:t>с</w:t>
      </w:r>
      <w:r w:rsidRPr="00E355EF">
        <w:rPr>
          <w:rFonts w:ascii="Arial" w:hAnsi="Arial" w:cs="Arial"/>
          <w:color w:val="000000"/>
        </w:rPr>
        <w:t xml:space="preserve"> горното, Изпълнителят (представляващите го лица), както и лицата, ангажирани с изпълнението на поръчката (екипа на Изпълнителя), представят декларация за конфиденциалност.</w:t>
      </w:r>
    </w:p>
    <w:p w14:paraId="43B31E93" w14:textId="77777777" w:rsidR="007A4598" w:rsidRPr="007A4598" w:rsidRDefault="007A4598" w:rsidP="00795F7D">
      <w:pPr>
        <w:jc w:val="both"/>
        <w:rPr>
          <w:rFonts w:ascii="Arial" w:hAnsi="Arial" w:cs="Arial"/>
          <w:i/>
          <w:iCs/>
        </w:rPr>
      </w:pPr>
      <w:r w:rsidRPr="007A4598">
        <w:rPr>
          <w:rFonts w:ascii="Arial" w:hAnsi="Arial" w:cs="Arial"/>
          <w:b/>
          <w:bCs/>
          <w:i/>
          <w:iCs/>
        </w:rPr>
        <w:t>Забележка*:</w:t>
      </w:r>
      <w:r w:rsidRPr="007A4598">
        <w:rPr>
          <w:rFonts w:ascii="Arial" w:hAnsi="Arial" w:cs="Arial"/>
          <w:i/>
          <w:iCs/>
        </w:rPr>
        <w:t xml:space="preserve"> Посочените в техническата спецификация технически характеристики, следва да се разглеждат като минимално задължителни изисквания.   </w:t>
      </w:r>
    </w:p>
    <w:p w14:paraId="49A8BB1A" w14:textId="77777777" w:rsidR="007A4598" w:rsidRPr="007A4598" w:rsidRDefault="007A4598" w:rsidP="00795F7D">
      <w:pPr>
        <w:jc w:val="both"/>
        <w:rPr>
          <w:rFonts w:ascii="Arial" w:hAnsi="Arial" w:cs="Arial"/>
          <w:i/>
          <w:iCs/>
        </w:rPr>
      </w:pPr>
      <w:r w:rsidRPr="007A4598">
        <w:rPr>
          <w:rFonts w:ascii="Arial" w:hAnsi="Arial" w:cs="Arial"/>
          <w:b/>
          <w:bCs/>
          <w:i/>
          <w:iCs/>
        </w:rPr>
        <w:t>Забележка**:</w:t>
      </w:r>
      <w:r w:rsidRPr="007A4598">
        <w:rPr>
          <w:rFonts w:ascii="Arial" w:hAnsi="Arial" w:cs="Arial"/>
          <w:i/>
          <w:iCs/>
        </w:rPr>
        <w:t xml:space="preserve"> За посочените в Техническата спецификация: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че е допълнено с думите „или еквивалент“.</w:t>
      </w:r>
    </w:p>
    <w:p w14:paraId="691EBC25" w14:textId="77777777" w:rsidR="007A4598" w:rsidRPr="007A4598" w:rsidRDefault="007A4598" w:rsidP="00795F7D">
      <w:pPr>
        <w:jc w:val="both"/>
        <w:rPr>
          <w:rFonts w:ascii="Arial" w:hAnsi="Arial" w:cs="Arial"/>
          <w:i/>
          <w:iCs/>
        </w:rPr>
      </w:pPr>
      <w:r w:rsidRPr="007A4598">
        <w:rPr>
          <w:rFonts w:ascii="Arial" w:hAnsi="Arial" w:cs="Arial"/>
          <w:b/>
          <w:bCs/>
          <w:i/>
          <w:iCs/>
        </w:rPr>
        <w:t>Забележка***:</w:t>
      </w:r>
      <w:r w:rsidRPr="007A4598">
        <w:rPr>
          <w:rFonts w:ascii="Arial" w:hAnsi="Arial" w:cs="Arial"/>
          <w:i/>
          <w:iCs/>
        </w:rPr>
        <w:t xml:space="preserve"> При всяко посочване на стандарт, спецификация, техническа оценка, техническо одобрение или технически еталон по–горе възложителят приема и еквивалентно/и.</w:t>
      </w:r>
    </w:p>
    <w:p w14:paraId="1C132B76" w14:textId="77777777" w:rsidR="00AE70E6" w:rsidRPr="006102DA" w:rsidRDefault="00AE70E6" w:rsidP="00AE70E6">
      <w:pPr>
        <w:pStyle w:val="1"/>
        <w:numPr>
          <w:ilvl w:val="0"/>
          <w:numId w:val="3"/>
        </w:numPr>
        <w:spacing w:before="60"/>
        <w:ind w:left="425" w:hanging="357"/>
        <w:jc w:val="left"/>
        <w:rPr>
          <w:rFonts w:ascii="Arial" w:hAnsi="Arial" w:cs="Arial"/>
          <w:sz w:val="22"/>
          <w:szCs w:val="22"/>
        </w:rPr>
      </w:pPr>
      <w:r w:rsidRPr="006102DA">
        <w:rPr>
          <w:rFonts w:ascii="Arial" w:hAnsi="Arial" w:cs="Arial"/>
          <w:sz w:val="22"/>
          <w:szCs w:val="22"/>
        </w:rPr>
        <w:t>ПРИЛОЖЕНИЯ</w:t>
      </w:r>
    </w:p>
    <w:p w14:paraId="2676FDE6" w14:textId="0F4AF785" w:rsidR="00AE70E6" w:rsidRPr="006102DA" w:rsidRDefault="00AE70E6" w:rsidP="00D323DC">
      <w:pPr>
        <w:pStyle w:val="a5"/>
        <w:spacing w:before="60"/>
        <w:ind w:firstLine="426"/>
        <w:jc w:val="both"/>
        <w:rPr>
          <w:rFonts w:ascii="Arial" w:hAnsi="Arial" w:cs="Arial"/>
          <w:lang w:val="bg-BG"/>
        </w:rPr>
      </w:pPr>
      <w:r w:rsidRPr="006102DA">
        <w:rPr>
          <w:rFonts w:ascii="Arial" w:hAnsi="Arial" w:cs="Arial"/>
          <w:lang w:val="bg-BG"/>
        </w:rPr>
        <w:t>Приложение № 1 - Минимални изисквания към оборудването и софтуе</w:t>
      </w:r>
      <w:r w:rsidR="00D323DC">
        <w:rPr>
          <w:rFonts w:ascii="Arial" w:hAnsi="Arial" w:cs="Arial"/>
          <w:lang w:val="bg-BG"/>
        </w:rPr>
        <w:t>ра.</w:t>
      </w:r>
    </w:p>
    <w:p w14:paraId="6FDF4DB4" w14:textId="77777777" w:rsidR="007D7212" w:rsidRPr="00B070E5" w:rsidRDefault="007D7212" w:rsidP="007D7212">
      <w:pPr>
        <w:pStyle w:val="a5"/>
        <w:rPr>
          <w:rFonts w:ascii="Arial" w:hAnsi="Arial" w:cs="Arial"/>
          <w:lang w:val="ru-RU"/>
        </w:rPr>
      </w:pPr>
    </w:p>
    <w:p w14:paraId="0A953C85" w14:textId="29EE05BD" w:rsidR="007D7212" w:rsidRPr="00B070E5" w:rsidRDefault="007D7212" w:rsidP="00931942">
      <w:pPr>
        <w:pStyle w:val="a5"/>
        <w:spacing w:after="120"/>
        <w:rPr>
          <w:rFonts w:ascii="Arial" w:eastAsia="SimSun" w:hAnsi="Arial" w:cs="Arial"/>
          <w:sz w:val="16"/>
          <w:szCs w:val="16"/>
          <w:lang w:eastAsia="zh-CN"/>
        </w:rPr>
      </w:pPr>
      <w:r w:rsidRPr="00B070E5">
        <w:rPr>
          <w:rFonts w:ascii="Arial" w:eastAsia="SimSun" w:hAnsi="Arial" w:cs="Arial"/>
          <w:sz w:val="16"/>
          <w:szCs w:val="16"/>
          <w:lang w:val="bg-BG" w:eastAsia="zh-CN"/>
        </w:rPr>
        <w:t>С</w:t>
      </w:r>
      <w:r w:rsidRPr="00B070E5">
        <w:rPr>
          <w:rFonts w:ascii="Arial" w:eastAsia="SimSun" w:hAnsi="Arial" w:cs="Arial"/>
          <w:sz w:val="16"/>
          <w:szCs w:val="16"/>
          <w:lang w:eastAsia="zh-CN"/>
        </w:rPr>
        <w:t>ъгласуват:</w:t>
      </w:r>
    </w:p>
    <w:p w14:paraId="1A3F8180"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eastAsia="zh-CN"/>
        </w:rPr>
        <w:t xml:space="preserve">Илко </w:t>
      </w:r>
      <w:r w:rsidRPr="00B070E5">
        <w:rPr>
          <w:rFonts w:ascii="Arial" w:eastAsia="SimSun" w:hAnsi="Arial" w:cs="Arial"/>
          <w:sz w:val="16"/>
          <w:szCs w:val="16"/>
          <w:lang w:val="bg-BG" w:eastAsia="zh-CN"/>
        </w:rPr>
        <w:t>Т</w:t>
      </w:r>
      <w:r w:rsidRPr="00B070E5">
        <w:rPr>
          <w:rFonts w:ascii="Arial" w:eastAsia="SimSun" w:hAnsi="Arial" w:cs="Arial"/>
          <w:sz w:val="16"/>
          <w:szCs w:val="16"/>
          <w:lang w:eastAsia="zh-CN"/>
        </w:rPr>
        <w:t>акев</w:t>
      </w:r>
    </w:p>
    <w:p w14:paraId="1157D469" w14:textId="7145E49D" w:rsidR="007D7212" w:rsidRPr="00CB4BEE" w:rsidRDefault="007D7212" w:rsidP="007D7212">
      <w:pPr>
        <w:pStyle w:val="a5"/>
        <w:rPr>
          <w:rFonts w:ascii="Arial" w:eastAsia="SimSun" w:hAnsi="Arial" w:cs="Arial"/>
          <w:sz w:val="16"/>
          <w:szCs w:val="16"/>
          <w:lang w:val="bg-BG" w:eastAsia="zh-CN"/>
        </w:rPr>
      </w:pPr>
      <w:r w:rsidRPr="00B070E5">
        <w:rPr>
          <w:rFonts w:ascii="Arial" w:eastAsia="SimSun" w:hAnsi="Arial" w:cs="Arial"/>
          <w:sz w:val="16"/>
          <w:szCs w:val="16"/>
          <w:lang w:eastAsia="zh-CN"/>
        </w:rPr>
        <w:t xml:space="preserve">Главен инженер предприятие </w:t>
      </w:r>
      <w:r w:rsidR="00CB4BEE">
        <w:rPr>
          <w:rFonts w:ascii="Arial" w:eastAsia="SimSun" w:hAnsi="Arial" w:cs="Arial"/>
          <w:sz w:val="16"/>
          <w:szCs w:val="16"/>
          <w:lang w:val="bg-BG" w:eastAsia="zh-CN"/>
        </w:rPr>
        <w:t>ВЕЦ</w:t>
      </w:r>
    </w:p>
    <w:p w14:paraId="717C6981" w14:textId="77777777" w:rsidR="007D7212" w:rsidRPr="00B070E5" w:rsidRDefault="007D7212" w:rsidP="007D7212">
      <w:pPr>
        <w:pStyle w:val="a5"/>
        <w:rPr>
          <w:rFonts w:ascii="Arial" w:eastAsia="SimSun" w:hAnsi="Arial" w:cs="Arial"/>
          <w:sz w:val="16"/>
          <w:szCs w:val="16"/>
          <w:lang w:eastAsia="zh-CN"/>
        </w:rPr>
      </w:pPr>
    </w:p>
    <w:p w14:paraId="4CE85DE4"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val="bg-BG" w:eastAsia="zh-CN"/>
        </w:rPr>
        <w:t>Г</w:t>
      </w:r>
      <w:r w:rsidRPr="00B070E5">
        <w:rPr>
          <w:rFonts w:ascii="Arial" w:eastAsia="SimSun" w:hAnsi="Arial" w:cs="Arial"/>
          <w:sz w:val="16"/>
          <w:szCs w:val="16"/>
          <w:lang w:eastAsia="zh-CN"/>
        </w:rPr>
        <w:t xml:space="preserve">абриела </w:t>
      </w:r>
      <w:r w:rsidRPr="00B070E5">
        <w:rPr>
          <w:rFonts w:ascii="Arial" w:eastAsia="SimSun" w:hAnsi="Arial" w:cs="Arial"/>
          <w:sz w:val="16"/>
          <w:szCs w:val="16"/>
          <w:lang w:val="bg-BG" w:eastAsia="zh-CN"/>
        </w:rPr>
        <w:t>Б</w:t>
      </w:r>
      <w:r w:rsidRPr="00B070E5">
        <w:rPr>
          <w:rFonts w:ascii="Arial" w:eastAsia="SimSun" w:hAnsi="Arial" w:cs="Arial"/>
          <w:sz w:val="16"/>
          <w:szCs w:val="16"/>
          <w:lang w:eastAsia="zh-CN"/>
        </w:rPr>
        <w:t>орисова</w:t>
      </w:r>
    </w:p>
    <w:p w14:paraId="0966E08D"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val="bg-BG" w:eastAsia="zh-CN"/>
        </w:rPr>
        <w:t>Р</w:t>
      </w:r>
      <w:r w:rsidRPr="00B070E5">
        <w:rPr>
          <w:rFonts w:ascii="Arial" w:eastAsia="SimSun" w:hAnsi="Arial" w:cs="Arial"/>
          <w:sz w:val="16"/>
          <w:szCs w:val="16"/>
          <w:lang w:eastAsia="zh-CN"/>
        </w:rPr>
        <w:t>ъководител отдел „</w:t>
      </w:r>
      <w:r w:rsidRPr="00B070E5">
        <w:rPr>
          <w:rFonts w:ascii="Arial" w:eastAsia="SimSun" w:hAnsi="Arial" w:cs="Arial"/>
          <w:sz w:val="16"/>
          <w:szCs w:val="16"/>
          <w:lang w:val="bg-BG" w:eastAsia="zh-CN"/>
        </w:rPr>
        <w:t>М</w:t>
      </w:r>
      <w:r w:rsidRPr="00B070E5">
        <w:rPr>
          <w:rFonts w:ascii="Arial" w:eastAsia="SimSun" w:hAnsi="Arial" w:cs="Arial"/>
          <w:sz w:val="16"/>
          <w:szCs w:val="16"/>
          <w:lang w:eastAsia="zh-CN"/>
        </w:rPr>
        <w:t>аслено стопанство, екология и управление на отпадъци“</w:t>
      </w:r>
    </w:p>
    <w:p w14:paraId="4AC14A34" w14:textId="77777777" w:rsidR="007D7212" w:rsidRPr="00B070E5" w:rsidRDefault="007D7212" w:rsidP="007D7212">
      <w:pPr>
        <w:pStyle w:val="a5"/>
        <w:rPr>
          <w:rFonts w:ascii="Arial" w:eastAsia="SimSun" w:hAnsi="Arial" w:cs="Arial"/>
          <w:sz w:val="16"/>
          <w:szCs w:val="16"/>
          <w:lang w:eastAsia="zh-CN"/>
        </w:rPr>
      </w:pPr>
    </w:p>
    <w:p w14:paraId="74488394"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val="bg-BG" w:eastAsia="zh-CN"/>
        </w:rPr>
        <w:t>В</w:t>
      </w:r>
      <w:r w:rsidRPr="00B070E5">
        <w:rPr>
          <w:rFonts w:ascii="Arial" w:eastAsia="SimSun" w:hAnsi="Arial" w:cs="Arial"/>
          <w:sz w:val="16"/>
          <w:szCs w:val="16"/>
          <w:lang w:eastAsia="zh-CN"/>
        </w:rPr>
        <w:t xml:space="preserve">еселин </w:t>
      </w:r>
      <w:r w:rsidRPr="00B070E5">
        <w:rPr>
          <w:rFonts w:ascii="Arial" w:eastAsia="SimSun" w:hAnsi="Arial" w:cs="Arial"/>
          <w:sz w:val="16"/>
          <w:szCs w:val="16"/>
          <w:lang w:val="bg-BG" w:eastAsia="zh-CN"/>
        </w:rPr>
        <w:t>С</w:t>
      </w:r>
      <w:r w:rsidRPr="00B070E5">
        <w:rPr>
          <w:rFonts w:ascii="Arial" w:eastAsia="SimSun" w:hAnsi="Arial" w:cs="Arial"/>
          <w:sz w:val="16"/>
          <w:szCs w:val="16"/>
          <w:lang w:eastAsia="zh-CN"/>
        </w:rPr>
        <w:t>имеонов</w:t>
      </w:r>
    </w:p>
    <w:p w14:paraId="1CECCB0A" w14:textId="77777777" w:rsidR="007D7212" w:rsidRPr="00B070E5" w:rsidRDefault="007D7212" w:rsidP="007D7212">
      <w:pPr>
        <w:pStyle w:val="a5"/>
        <w:rPr>
          <w:rFonts w:ascii="Arial" w:eastAsia="SimSun" w:hAnsi="Arial" w:cs="Arial"/>
          <w:sz w:val="16"/>
          <w:szCs w:val="16"/>
          <w:lang w:val="bg-BG" w:eastAsia="zh-CN"/>
        </w:rPr>
      </w:pPr>
      <w:r w:rsidRPr="00B070E5">
        <w:rPr>
          <w:rFonts w:ascii="Arial" w:eastAsia="SimSun" w:hAnsi="Arial" w:cs="Arial"/>
          <w:sz w:val="16"/>
          <w:szCs w:val="16"/>
          <w:lang w:val="bg-BG" w:eastAsia="zh-CN"/>
        </w:rPr>
        <w:t>Р</w:t>
      </w:r>
      <w:r w:rsidRPr="00B070E5">
        <w:rPr>
          <w:rFonts w:ascii="Arial" w:eastAsia="SimSun" w:hAnsi="Arial" w:cs="Arial"/>
          <w:sz w:val="16"/>
          <w:szCs w:val="16"/>
          <w:lang w:eastAsia="zh-CN"/>
        </w:rPr>
        <w:t xml:space="preserve">ъководител отдел </w:t>
      </w:r>
      <w:r w:rsidRPr="00B070E5">
        <w:rPr>
          <w:rFonts w:ascii="Arial" w:eastAsia="SimSun" w:hAnsi="Arial" w:cs="Arial"/>
          <w:sz w:val="16"/>
          <w:szCs w:val="16"/>
          <w:lang w:val="bg-BG" w:eastAsia="zh-CN"/>
        </w:rPr>
        <w:t>КЕЗБУТ</w:t>
      </w:r>
    </w:p>
    <w:p w14:paraId="4336054A" w14:textId="77777777" w:rsidR="007D7212" w:rsidRPr="00B070E5" w:rsidRDefault="007D7212" w:rsidP="007D7212">
      <w:pPr>
        <w:pStyle w:val="a5"/>
        <w:rPr>
          <w:rFonts w:ascii="Arial" w:eastAsia="SimSun" w:hAnsi="Arial" w:cs="Arial"/>
          <w:sz w:val="16"/>
          <w:szCs w:val="16"/>
          <w:lang w:eastAsia="zh-CN"/>
        </w:rPr>
      </w:pPr>
    </w:p>
    <w:p w14:paraId="0A75CCBD"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val="bg-BG" w:eastAsia="zh-CN"/>
        </w:rPr>
        <w:t>К</w:t>
      </w:r>
      <w:r w:rsidRPr="00B070E5">
        <w:rPr>
          <w:rFonts w:ascii="Arial" w:eastAsia="SimSun" w:hAnsi="Arial" w:cs="Arial"/>
          <w:sz w:val="16"/>
          <w:szCs w:val="16"/>
          <w:lang w:eastAsia="zh-CN"/>
        </w:rPr>
        <w:t xml:space="preserve">атя </w:t>
      </w:r>
      <w:r w:rsidRPr="00B070E5">
        <w:rPr>
          <w:rFonts w:ascii="Arial" w:eastAsia="SimSun" w:hAnsi="Arial" w:cs="Arial"/>
          <w:sz w:val="16"/>
          <w:szCs w:val="16"/>
          <w:lang w:val="bg-BG" w:eastAsia="zh-CN"/>
        </w:rPr>
        <w:t>А</w:t>
      </w:r>
      <w:r w:rsidRPr="00B070E5">
        <w:rPr>
          <w:rFonts w:ascii="Arial" w:eastAsia="SimSun" w:hAnsi="Arial" w:cs="Arial"/>
          <w:sz w:val="16"/>
          <w:szCs w:val="16"/>
          <w:lang w:eastAsia="zh-CN"/>
        </w:rPr>
        <w:t xml:space="preserve">брашева </w:t>
      </w:r>
    </w:p>
    <w:p w14:paraId="643C34DE" w14:textId="77777777" w:rsidR="007D7212" w:rsidRPr="00B070E5" w:rsidRDefault="007D7212" w:rsidP="007D7212">
      <w:pPr>
        <w:pStyle w:val="a5"/>
        <w:rPr>
          <w:rFonts w:ascii="Arial" w:eastAsia="SimSun" w:hAnsi="Arial" w:cs="Arial"/>
          <w:sz w:val="16"/>
          <w:szCs w:val="16"/>
          <w:lang w:val="bg-BG" w:eastAsia="zh-CN"/>
        </w:rPr>
      </w:pPr>
      <w:r w:rsidRPr="00B070E5">
        <w:rPr>
          <w:rFonts w:ascii="Arial" w:eastAsia="SimSun" w:hAnsi="Arial" w:cs="Arial"/>
          <w:sz w:val="16"/>
          <w:szCs w:val="16"/>
          <w:lang w:val="bg-BG" w:eastAsia="zh-CN"/>
        </w:rPr>
        <w:t>И</w:t>
      </w:r>
      <w:r w:rsidRPr="00B070E5">
        <w:rPr>
          <w:rFonts w:ascii="Arial" w:eastAsia="SimSun" w:hAnsi="Arial" w:cs="Arial"/>
          <w:sz w:val="16"/>
          <w:szCs w:val="16"/>
          <w:lang w:eastAsia="zh-CN"/>
        </w:rPr>
        <w:t xml:space="preserve">нженер </w:t>
      </w:r>
      <w:r w:rsidRPr="00B070E5">
        <w:rPr>
          <w:rFonts w:ascii="Arial" w:eastAsia="SimSun" w:hAnsi="Arial" w:cs="Arial"/>
          <w:sz w:val="16"/>
          <w:szCs w:val="16"/>
          <w:lang w:val="bg-BG" w:eastAsia="zh-CN"/>
        </w:rPr>
        <w:t>ВТ</w:t>
      </w:r>
      <w:r w:rsidRPr="00B070E5">
        <w:rPr>
          <w:rFonts w:ascii="Arial" w:eastAsia="SimSun" w:hAnsi="Arial" w:cs="Arial"/>
          <w:sz w:val="16"/>
          <w:szCs w:val="16"/>
          <w:lang w:eastAsia="zh-CN"/>
        </w:rPr>
        <w:t xml:space="preserve"> отдел </w:t>
      </w:r>
      <w:r w:rsidRPr="00B070E5">
        <w:rPr>
          <w:rFonts w:ascii="Arial" w:eastAsia="SimSun" w:hAnsi="Arial" w:cs="Arial"/>
          <w:sz w:val="16"/>
          <w:szCs w:val="16"/>
          <w:lang w:val="bg-BG" w:eastAsia="zh-CN"/>
        </w:rPr>
        <w:t>Е</w:t>
      </w:r>
      <w:r w:rsidRPr="00B070E5">
        <w:rPr>
          <w:rFonts w:ascii="Arial" w:eastAsia="SimSun" w:hAnsi="Arial" w:cs="Arial"/>
          <w:sz w:val="16"/>
          <w:szCs w:val="16"/>
          <w:lang w:eastAsia="zh-CN"/>
        </w:rPr>
        <w:t xml:space="preserve"> и </w:t>
      </w:r>
      <w:r w:rsidRPr="00B070E5">
        <w:rPr>
          <w:rFonts w:ascii="Arial" w:eastAsia="SimSun" w:hAnsi="Arial" w:cs="Arial"/>
          <w:sz w:val="16"/>
          <w:szCs w:val="16"/>
          <w:lang w:val="bg-BG" w:eastAsia="zh-CN"/>
        </w:rPr>
        <w:t>Р</w:t>
      </w:r>
      <w:r w:rsidRPr="00B070E5">
        <w:rPr>
          <w:rFonts w:ascii="Arial" w:eastAsia="SimSun" w:hAnsi="Arial" w:cs="Arial"/>
          <w:sz w:val="16"/>
          <w:szCs w:val="16"/>
          <w:lang w:eastAsia="zh-CN"/>
        </w:rPr>
        <w:t xml:space="preserve"> </w:t>
      </w:r>
      <w:r w:rsidRPr="00B070E5">
        <w:rPr>
          <w:rFonts w:ascii="Arial" w:eastAsia="SimSun" w:hAnsi="Arial" w:cs="Arial"/>
          <w:sz w:val="16"/>
          <w:szCs w:val="16"/>
          <w:lang w:val="bg-BG" w:eastAsia="zh-CN"/>
        </w:rPr>
        <w:t>ВЕЦ</w:t>
      </w:r>
    </w:p>
    <w:p w14:paraId="74C50A0D" w14:textId="77777777" w:rsidR="007D7212" w:rsidRPr="00B070E5" w:rsidRDefault="007D7212" w:rsidP="007D7212">
      <w:pPr>
        <w:pStyle w:val="a5"/>
        <w:rPr>
          <w:rFonts w:ascii="Arial" w:eastAsia="SimSun" w:hAnsi="Arial" w:cs="Arial"/>
          <w:sz w:val="16"/>
          <w:szCs w:val="16"/>
          <w:lang w:val="bg-BG" w:eastAsia="zh-CN"/>
        </w:rPr>
      </w:pPr>
    </w:p>
    <w:p w14:paraId="461F9A05" w14:textId="77777777" w:rsidR="007D7212" w:rsidRPr="00B070E5" w:rsidRDefault="007D7212" w:rsidP="007D7212">
      <w:pPr>
        <w:pStyle w:val="a5"/>
        <w:rPr>
          <w:rFonts w:ascii="Arial" w:eastAsia="SimSun" w:hAnsi="Arial" w:cs="Arial"/>
          <w:sz w:val="16"/>
          <w:szCs w:val="16"/>
          <w:lang w:val="bg-BG" w:eastAsia="zh-CN"/>
        </w:rPr>
      </w:pPr>
      <w:r w:rsidRPr="00B070E5">
        <w:rPr>
          <w:rFonts w:ascii="Arial" w:eastAsia="SimSun" w:hAnsi="Arial" w:cs="Arial"/>
          <w:sz w:val="16"/>
          <w:szCs w:val="16"/>
          <w:lang w:val="bg-BG" w:eastAsia="zh-CN"/>
        </w:rPr>
        <w:t>Светозар Георгиев</w:t>
      </w:r>
    </w:p>
    <w:p w14:paraId="4564910D" w14:textId="77777777" w:rsidR="007D7212" w:rsidRPr="00B070E5" w:rsidRDefault="007D7212" w:rsidP="007D7212">
      <w:pPr>
        <w:pStyle w:val="a5"/>
        <w:rPr>
          <w:rFonts w:ascii="Arial" w:eastAsia="SimSun" w:hAnsi="Arial" w:cs="Arial"/>
          <w:sz w:val="16"/>
          <w:szCs w:val="16"/>
          <w:lang w:val="bg-BG" w:eastAsia="zh-CN"/>
        </w:rPr>
      </w:pPr>
      <w:r w:rsidRPr="00B070E5">
        <w:rPr>
          <w:rFonts w:ascii="Arial" w:eastAsia="SimSun" w:hAnsi="Arial" w:cs="Arial"/>
          <w:sz w:val="16"/>
          <w:szCs w:val="16"/>
          <w:lang w:val="bg-BG" w:eastAsia="zh-CN"/>
        </w:rPr>
        <w:t>Ръководител отдел „Киберсигурност“</w:t>
      </w:r>
    </w:p>
    <w:p w14:paraId="3E1D7464" w14:textId="77777777" w:rsidR="007D7212" w:rsidRPr="00B070E5" w:rsidRDefault="007D7212" w:rsidP="007D7212">
      <w:pPr>
        <w:pStyle w:val="a5"/>
        <w:rPr>
          <w:rFonts w:ascii="Arial" w:eastAsia="SimSun" w:hAnsi="Arial" w:cs="Arial"/>
          <w:sz w:val="16"/>
          <w:szCs w:val="16"/>
          <w:lang w:eastAsia="zh-CN"/>
        </w:rPr>
      </w:pPr>
    </w:p>
    <w:p w14:paraId="0B0703E9"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val="bg-BG" w:eastAsia="zh-CN"/>
        </w:rPr>
        <w:t>И</w:t>
      </w:r>
      <w:r w:rsidRPr="00B070E5">
        <w:rPr>
          <w:rFonts w:ascii="Arial" w:eastAsia="SimSun" w:hAnsi="Arial" w:cs="Arial"/>
          <w:sz w:val="16"/>
          <w:szCs w:val="16"/>
          <w:lang w:eastAsia="zh-CN"/>
        </w:rPr>
        <w:t>зготвил:</w:t>
      </w:r>
    </w:p>
    <w:p w14:paraId="272DC47B" w14:textId="77777777" w:rsidR="007D7212" w:rsidRPr="00B070E5" w:rsidRDefault="007D7212" w:rsidP="007D7212">
      <w:pPr>
        <w:pStyle w:val="a5"/>
        <w:rPr>
          <w:rFonts w:ascii="Arial" w:eastAsia="SimSun" w:hAnsi="Arial" w:cs="Arial"/>
          <w:sz w:val="16"/>
          <w:szCs w:val="16"/>
          <w:lang w:eastAsia="zh-CN"/>
        </w:rPr>
      </w:pPr>
      <w:r w:rsidRPr="00B070E5">
        <w:rPr>
          <w:rFonts w:ascii="Arial" w:eastAsia="SimSun" w:hAnsi="Arial" w:cs="Arial"/>
          <w:sz w:val="16"/>
          <w:szCs w:val="16"/>
          <w:lang w:val="bg-BG" w:eastAsia="zh-CN"/>
        </w:rPr>
        <w:t>Г</w:t>
      </w:r>
      <w:r w:rsidRPr="00B070E5">
        <w:rPr>
          <w:rFonts w:ascii="Arial" w:eastAsia="SimSun" w:hAnsi="Arial" w:cs="Arial"/>
          <w:sz w:val="16"/>
          <w:szCs w:val="16"/>
          <w:lang w:eastAsia="zh-CN"/>
        </w:rPr>
        <w:t xml:space="preserve">еорги </w:t>
      </w:r>
      <w:r w:rsidRPr="00B070E5">
        <w:rPr>
          <w:rFonts w:ascii="Arial" w:eastAsia="SimSun" w:hAnsi="Arial" w:cs="Arial"/>
          <w:sz w:val="16"/>
          <w:szCs w:val="16"/>
          <w:lang w:val="bg-BG" w:eastAsia="zh-CN"/>
        </w:rPr>
        <w:t>Д</w:t>
      </w:r>
      <w:r w:rsidRPr="00B070E5">
        <w:rPr>
          <w:rFonts w:ascii="Arial" w:eastAsia="SimSun" w:hAnsi="Arial" w:cs="Arial"/>
          <w:sz w:val="16"/>
          <w:szCs w:val="16"/>
          <w:lang w:eastAsia="zh-CN"/>
        </w:rPr>
        <w:t>оганов</w:t>
      </w:r>
    </w:p>
    <w:p w14:paraId="1DF4CDC8" w14:textId="2B5EEB25" w:rsidR="00AE70E6" w:rsidRPr="00256A9D" w:rsidRDefault="007D7212" w:rsidP="00931942">
      <w:pPr>
        <w:pStyle w:val="a5"/>
        <w:rPr>
          <w:rStyle w:val="FontStyle32"/>
          <w:rFonts w:ascii="Arial" w:hAnsi="Arial" w:cs="Arial"/>
          <w:bCs w:val="0"/>
        </w:rPr>
      </w:pPr>
      <w:r w:rsidRPr="00B070E5">
        <w:rPr>
          <w:rFonts w:ascii="Arial" w:eastAsia="SimSun" w:hAnsi="Arial" w:cs="Arial"/>
          <w:sz w:val="16"/>
          <w:szCs w:val="16"/>
          <w:lang w:val="bg-BG" w:eastAsia="zh-CN"/>
        </w:rPr>
        <w:t>Р</w:t>
      </w:r>
      <w:r w:rsidRPr="00B070E5">
        <w:rPr>
          <w:rFonts w:ascii="Arial" w:eastAsia="SimSun" w:hAnsi="Arial" w:cs="Arial"/>
          <w:sz w:val="16"/>
          <w:szCs w:val="16"/>
          <w:lang w:eastAsia="zh-CN"/>
        </w:rPr>
        <w:t>ъководител отдел "</w:t>
      </w:r>
      <w:r w:rsidRPr="00B070E5">
        <w:rPr>
          <w:rFonts w:ascii="Arial" w:eastAsia="SimSun" w:hAnsi="Arial" w:cs="Arial"/>
          <w:sz w:val="16"/>
          <w:szCs w:val="16"/>
          <w:lang w:val="bg-BG" w:eastAsia="zh-CN"/>
        </w:rPr>
        <w:t>А</w:t>
      </w:r>
      <w:r w:rsidRPr="00B070E5">
        <w:rPr>
          <w:rFonts w:ascii="Arial" w:eastAsia="SimSun" w:hAnsi="Arial" w:cs="Arial"/>
          <w:sz w:val="16"/>
          <w:szCs w:val="16"/>
          <w:lang w:eastAsia="zh-CN"/>
        </w:rPr>
        <w:t>втоматизация"</w:t>
      </w:r>
      <w:r w:rsidRPr="00A868E1">
        <w:rPr>
          <w:rFonts w:ascii="Arial" w:eastAsia="SimSun" w:hAnsi="Arial" w:cs="Arial"/>
          <w:sz w:val="16"/>
          <w:szCs w:val="16"/>
          <w:lang w:eastAsia="zh-CN"/>
        </w:rPr>
        <w:t xml:space="preserve">        </w:t>
      </w:r>
    </w:p>
    <w:sectPr w:rsidR="00AE70E6" w:rsidRPr="00256A9D" w:rsidSect="00AE70E6">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8AD4" w14:textId="77777777" w:rsidR="0084712D" w:rsidRDefault="0084712D" w:rsidP="006B32C2">
      <w:pPr>
        <w:spacing w:after="0" w:line="240" w:lineRule="auto"/>
      </w:pPr>
      <w:r>
        <w:separator/>
      </w:r>
    </w:p>
  </w:endnote>
  <w:endnote w:type="continuationSeparator" w:id="0">
    <w:p w14:paraId="061573CA" w14:textId="77777777" w:rsidR="0084712D" w:rsidRDefault="0084712D" w:rsidP="006B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E24D" w14:textId="21288683" w:rsidR="006B32C2" w:rsidRDefault="006B32C2">
    <w:pPr>
      <w:pStyle w:val="a3"/>
    </w:pPr>
    <w:r w:rsidRPr="001C24E6">
      <w:rPr>
        <w:rFonts w:ascii="Arial" w:hAnsi="Arial" w:cs="Arial"/>
        <w:bCs/>
        <w:sz w:val="16"/>
        <w:szCs w:val="16"/>
        <w:lang w:val="bg-BG"/>
      </w:rPr>
      <w:t xml:space="preserve">Техническа спецификация </w:t>
    </w:r>
    <w:r w:rsidRPr="004746B8">
      <w:rPr>
        <w:rFonts w:ascii="Arial" w:hAnsi="Arial" w:cs="Arial"/>
        <w:bCs/>
        <w:sz w:val="16"/>
        <w:szCs w:val="16"/>
        <w:lang w:val="bg-BG"/>
      </w:rPr>
      <w:t>за</w:t>
    </w:r>
    <w:r w:rsidRPr="00DE5DB4">
      <w:rPr>
        <w:rFonts w:ascii="Arial" w:hAnsi="Arial" w:cs="Arial"/>
        <w:bCs/>
        <w:sz w:val="16"/>
        <w:szCs w:val="16"/>
        <w:lang w:val="bg-BG"/>
      </w:rPr>
      <w:t xml:space="preserve"> </w:t>
    </w:r>
    <w:r w:rsidRPr="00DE5DB4">
      <w:rPr>
        <w:rFonts w:ascii="Arial" w:hAnsi="Arial" w:cs="Arial"/>
        <w:sz w:val="16"/>
        <w:szCs w:val="16"/>
        <w:lang w:val="bg-BG"/>
      </w:rPr>
      <w:t>систем</w:t>
    </w:r>
    <w:r w:rsidR="00CA7673">
      <w:rPr>
        <w:rFonts w:ascii="Arial" w:hAnsi="Arial" w:cs="Arial"/>
        <w:sz w:val="16"/>
        <w:szCs w:val="16"/>
        <w:lang w:val="bg-BG"/>
      </w:rPr>
      <w:t>а</w:t>
    </w:r>
    <w:r w:rsidRPr="004746B8">
      <w:rPr>
        <w:rFonts w:ascii="Arial" w:hAnsi="Arial" w:cs="Arial"/>
        <w:sz w:val="16"/>
        <w:szCs w:val="16"/>
      </w:rPr>
      <w:t xml:space="preserve"> за киберзащита на управляващи системи във ВЕЦ</w:t>
    </w:r>
    <w:r>
      <w:rPr>
        <w:rFonts w:ascii="Arial" w:hAnsi="Arial" w:cs="Arial"/>
        <w:sz w:val="16"/>
        <w:szCs w:val="16"/>
        <w:lang w:val="bg-BG"/>
      </w:rPr>
      <w:tab/>
      <w:t xml:space="preserve">     </w:t>
    </w:r>
    <w:r w:rsidRPr="001C24E6">
      <w:rPr>
        <w:rFonts w:ascii="Times New Roman" w:hAnsi="Times New Roman"/>
        <w:sz w:val="16"/>
        <w:szCs w:val="16"/>
        <w:lang w:val="bg-BG"/>
      </w:rPr>
      <w:t xml:space="preserve">Страница </w:t>
    </w:r>
    <w:r w:rsidRPr="001C24E6">
      <w:rPr>
        <w:rFonts w:ascii="Times New Roman" w:hAnsi="Times New Roman"/>
        <w:b/>
        <w:bCs/>
        <w:sz w:val="16"/>
        <w:szCs w:val="16"/>
      </w:rPr>
      <w:fldChar w:fldCharType="begin"/>
    </w:r>
    <w:r w:rsidRPr="001C24E6">
      <w:rPr>
        <w:rFonts w:ascii="Times New Roman" w:hAnsi="Times New Roman"/>
        <w:b/>
        <w:bCs/>
        <w:sz w:val="16"/>
        <w:szCs w:val="16"/>
      </w:rPr>
      <w:instrText>PAGE</w:instrText>
    </w:r>
    <w:r w:rsidRPr="001C24E6">
      <w:rPr>
        <w:rFonts w:ascii="Times New Roman" w:hAnsi="Times New Roman"/>
        <w:b/>
        <w:bCs/>
        <w:sz w:val="16"/>
        <w:szCs w:val="16"/>
      </w:rPr>
      <w:fldChar w:fldCharType="separate"/>
    </w:r>
    <w:r>
      <w:rPr>
        <w:rFonts w:ascii="Times New Roman" w:hAnsi="Times New Roman"/>
        <w:b/>
        <w:bCs/>
        <w:sz w:val="16"/>
        <w:szCs w:val="16"/>
      </w:rPr>
      <w:t>14</w:t>
    </w:r>
    <w:r w:rsidRPr="001C24E6">
      <w:rPr>
        <w:rFonts w:ascii="Times New Roman" w:hAnsi="Times New Roman"/>
        <w:b/>
        <w:bCs/>
        <w:sz w:val="16"/>
        <w:szCs w:val="16"/>
      </w:rPr>
      <w:fldChar w:fldCharType="end"/>
    </w:r>
    <w:r w:rsidRPr="001C24E6">
      <w:rPr>
        <w:rFonts w:ascii="Times New Roman" w:hAnsi="Times New Roman"/>
        <w:sz w:val="16"/>
        <w:szCs w:val="16"/>
        <w:lang w:val="bg-BG"/>
      </w:rPr>
      <w:t xml:space="preserve"> от </w:t>
    </w:r>
    <w:r w:rsidRPr="001C24E6">
      <w:rPr>
        <w:rFonts w:ascii="Times New Roman" w:hAnsi="Times New Roman"/>
        <w:b/>
        <w:bCs/>
        <w:sz w:val="16"/>
        <w:szCs w:val="16"/>
      </w:rPr>
      <w:fldChar w:fldCharType="begin"/>
    </w:r>
    <w:r w:rsidRPr="001C24E6">
      <w:rPr>
        <w:rFonts w:ascii="Times New Roman" w:hAnsi="Times New Roman"/>
        <w:b/>
        <w:bCs/>
        <w:sz w:val="16"/>
        <w:szCs w:val="16"/>
      </w:rPr>
      <w:instrText>NUMPAGES</w:instrText>
    </w:r>
    <w:r w:rsidRPr="001C24E6">
      <w:rPr>
        <w:rFonts w:ascii="Times New Roman" w:hAnsi="Times New Roman"/>
        <w:b/>
        <w:bCs/>
        <w:sz w:val="16"/>
        <w:szCs w:val="16"/>
      </w:rPr>
      <w:fldChar w:fldCharType="separate"/>
    </w:r>
    <w:r>
      <w:rPr>
        <w:rFonts w:ascii="Times New Roman" w:hAnsi="Times New Roman"/>
        <w:b/>
        <w:bCs/>
        <w:sz w:val="16"/>
        <w:szCs w:val="16"/>
      </w:rPr>
      <w:t>43</w:t>
    </w:r>
    <w:r w:rsidRPr="001C24E6">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D1DB" w14:textId="77777777" w:rsidR="0084712D" w:rsidRDefault="0084712D" w:rsidP="006B32C2">
      <w:pPr>
        <w:spacing w:after="0" w:line="240" w:lineRule="auto"/>
      </w:pPr>
      <w:r>
        <w:separator/>
      </w:r>
    </w:p>
  </w:footnote>
  <w:footnote w:type="continuationSeparator" w:id="0">
    <w:p w14:paraId="398FE3CC" w14:textId="77777777" w:rsidR="0084712D" w:rsidRDefault="0084712D" w:rsidP="006B3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DD7"/>
    <w:multiLevelType w:val="hybridMultilevel"/>
    <w:tmpl w:val="B4ACD800"/>
    <w:lvl w:ilvl="0" w:tplc="121E475C">
      <w:start w:val="1"/>
      <w:numFmt w:val="decimal"/>
      <w:lvlText w:val="%1."/>
      <w:lvlJc w:val="left"/>
      <w:pPr>
        <w:ind w:left="720" w:hanging="360"/>
      </w:pPr>
      <w:rPr>
        <w:rFonts w:hint="default"/>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F35CCE"/>
    <w:multiLevelType w:val="multilevel"/>
    <w:tmpl w:val="03A04B16"/>
    <w:lvl w:ilvl="0">
      <w:start w:val="5"/>
      <w:numFmt w:val="bullet"/>
      <w:lvlText w:val="-"/>
      <w:lvlJc w:val="left"/>
      <w:pPr>
        <w:ind w:left="1776" w:hanging="360"/>
      </w:pPr>
      <w:rPr>
        <w:rFonts w:ascii="Times New Roman" w:eastAsia="Calibri" w:hAnsi="Times New Roman" w:cs="Times New Roman" w:hint="default"/>
        <w:b/>
        <w:bCs/>
        <w:sz w:val="22"/>
        <w:szCs w:val="22"/>
      </w:rPr>
    </w:lvl>
    <w:lvl w:ilvl="1">
      <w:start w:val="1"/>
      <w:numFmt w:val="decimal"/>
      <w:lvlText w:val="%1.%2."/>
      <w:lvlJc w:val="left"/>
      <w:pPr>
        <w:ind w:left="2208" w:hanging="432"/>
      </w:pPr>
      <w:rPr>
        <w:rFonts w:ascii="Arial" w:hAnsi="Arial" w:cs="Arial" w:hint="default"/>
        <w:b/>
        <w:bCs/>
        <w:i w:val="0"/>
        <w:iCs/>
        <w:sz w:val="22"/>
        <w:szCs w:val="22"/>
      </w:rPr>
    </w:lvl>
    <w:lvl w:ilvl="2">
      <w:start w:val="1"/>
      <w:numFmt w:val="decimal"/>
      <w:lvlText w:val="%1.%2.%3."/>
      <w:lvlJc w:val="left"/>
      <w:pPr>
        <w:ind w:left="2640" w:hanging="504"/>
      </w:pPr>
      <w:rPr>
        <w:rFonts w:hint="default"/>
        <w:b/>
        <w:bCs/>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 w15:restartNumberingAfterBreak="0">
    <w:nsid w:val="04600D4A"/>
    <w:multiLevelType w:val="multilevel"/>
    <w:tmpl w:val="03A04B16"/>
    <w:lvl w:ilvl="0">
      <w:start w:val="5"/>
      <w:numFmt w:val="bullet"/>
      <w:lvlText w:val="-"/>
      <w:lvlJc w:val="left"/>
      <w:pPr>
        <w:ind w:left="1776" w:hanging="360"/>
      </w:pPr>
      <w:rPr>
        <w:rFonts w:ascii="Times New Roman" w:eastAsia="Calibri" w:hAnsi="Times New Roman" w:cs="Times New Roman" w:hint="default"/>
        <w:b/>
        <w:bCs/>
        <w:sz w:val="22"/>
        <w:szCs w:val="22"/>
      </w:rPr>
    </w:lvl>
    <w:lvl w:ilvl="1">
      <w:start w:val="1"/>
      <w:numFmt w:val="decimal"/>
      <w:lvlText w:val="%1.%2."/>
      <w:lvlJc w:val="left"/>
      <w:pPr>
        <w:ind w:left="2208" w:hanging="432"/>
      </w:pPr>
      <w:rPr>
        <w:rFonts w:ascii="Arial" w:hAnsi="Arial" w:cs="Arial" w:hint="default"/>
        <w:b/>
        <w:bCs/>
        <w:i w:val="0"/>
        <w:iCs/>
        <w:sz w:val="22"/>
        <w:szCs w:val="22"/>
      </w:rPr>
    </w:lvl>
    <w:lvl w:ilvl="2">
      <w:start w:val="1"/>
      <w:numFmt w:val="decimal"/>
      <w:lvlText w:val="%1.%2.%3."/>
      <w:lvlJc w:val="left"/>
      <w:pPr>
        <w:ind w:left="2640" w:hanging="504"/>
      </w:pPr>
      <w:rPr>
        <w:rFonts w:hint="default"/>
        <w:b/>
        <w:bCs/>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 w15:restartNumberingAfterBreak="0">
    <w:nsid w:val="07935335"/>
    <w:multiLevelType w:val="hybridMultilevel"/>
    <w:tmpl w:val="72B406A6"/>
    <w:lvl w:ilvl="0" w:tplc="AED23E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08445B85"/>
    <w:multiLevelType w:val="multilevel"/>
    <w:tmpl w:val="7026DF2A"/>
    <w:lvl w:ilvl="0">
      <w:start w:val="5"/>
      <w:numFmt w:val="decimal"/>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18C902B6"/>
    <w:multiLevelType w:val="hybridMultilevel"/>
    <w:tmpl w:val="912E3C6A"/>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21DC7"/>
    <w:multiLevelType w:val="hybridMultilevel"/>
    <w:tmpl w:val="D10C570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C67D53"/>
    <w:multiLevelType w:val="multilevel"/>
    <w:tmpl w:val="5A0AC70A"/>
    <w:lvl w:ilvl="0">
      <w:start w:val="5"/>
      <w:numFmt w:val="bullet"/>
      <w:lvlText w:val="-"/>
      <w:lvlJc w:val="left"/>
      <w:pPr>
        <w:ind w:left="1776" w:hanging="360"/>
      </w:pPr>
      <w:rPr>
        <w:rFonts w:ascii="Times New Roman" w:eastAsia="Calibri" w:hAnsi="Times New Roman" w:cs="Times New Roman" w:hint="default"/>
        <w:b/>
        <w:bCs/>
        <w:sz w:val="22"/>
        <w:szCs w:val="22"/>
      </w:rPr>
    </w:lvl>
    <w:lvl w:ilvl="1">
      <w:start w:val="1"/>
      <w:numFmt w:val="decimal"/>
      <w:lvlText w:val="%1.%2."/>
      <w:lvlJc w:val="left"/>
      <w:pPr>
        <w:ind w:left="2208" w:hanging="432"/>
      </w:pPr>
      <w:rPr>
        <w:rFonts w:ascii="Arial" w:hAnsi="Arial" w:cs="Arial" w:hint="default"/>
        <w:b/>
        <w:bCs/>
        <w:i w:val="0"/>
        <w:iCs/>
        <w:sz w:val="22"/>
        <w:szCs w:val="22"/>
      </w:rPr>
    </w:lvl>
    <w:lvl w:ilvl="2">
      <w:start w:val="1"/>
      <w:numFmt w:val="decimal"/>
      <w:lvlText w:val="%1.%2.%3."/>
      <w:lvlJc w:val="left"/>
      <w:pPr>
        <w:ind w:left="2640" w:hanging="504"/>
      </w:pPr>
      <w:rPr>
        <w:rFonts w:hint="default"/>
        <w:b/>
        <w:bCs/>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8" w15:restartNumberingAfterBreak="0">
    <w:nsid w:val="25CF2E01"/>
    <w:multiLevelType w:val="hybridMultilevel"/>
    <w:tmpl w:val="4C1E9B10"/>
    <w:lvl w:ilvl="0" w:tplc="9F9EF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B6D69"/>
    <w:multiLevelType w:val="hybridMultilevel"/>
    <w:tmpl w:val="6B6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B564D"/>
    <w:multiLevelType w:val="hybridMultilevel"/>
    <w:tmpl w:val="1B3E81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25A43A0">
      <w:start w:val="1"/>
      <w:numFmt w:val="bullet"/>
      <w:lvlText w:val="-"/>
      <w:lvlJc w:val="left"/>
      <w:pPr>
        <w:ind w:left="144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2C63DA"/>
    <w:multiLevelType w:val="hybridMultilevel"/>
    <w:tmpl w:val="F7BEFC1A"/>
    <w:lvl w:ilvl="0" w:tplc="6B82BCB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100BD"/>
    <w:multiLevelType w:val="hybridMultilevel"/>
    <w:tmpl w:val="16482AA4"/>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A14027"/>
    <w:multiLevelType w:val="hybridMultilevel"/>
    <w:tmpl w:val="BF48D4C6"/>
    <w:lvl w:ilvl="0" w:tplc="533820E2">
      <w:numFmt w:val="bullet"/>
      <w:lvlText w:val="-"/>
      <w:lvlJc w:val="left"/>
      <w:pPr>
        <w:ind w:left="921" w:hanging="360"/>
      </w:pPr>
      <w:rPr>
        <w:rFonts w:ascii="Arial" w:eastAsia="Calibri" w:hAnsi="Arial" w:cs="Arial" w:hint="default"/>
      </w:rPr>
    </w:lvl>
    <w:lvl w:ilvl="1" w:tplc="04020003" w:tentative="1">
      <w:start w:val="1"/>
      <w:numFmt w:val="bullet"/>
      <w:lvlText w:val="o"/>
      <w:lvlJc w:val="left"/>
      <w:pPr>
        <w:ind w:left="1641" w:hanging="360"/>
      </w:pPr>
      <w:rPr>
        <w:rFonts w:ascii="Courier New" w:hAnsi="Courier New" w:cs="Courier New" w:hint="default"/>
      </w:rPr>
    </w:lvl>
    <w:lvl w:ilvl="2" w:tplc="04020005" w:tentative="1">
      <w:start w:val="1"/>
      <w:numFmt w:val="bullet"/>
      <w:lvlText w:val=""/>
      <w:lvlJc w:val="left"/>
      <w:pPr>
        <w:ind w:left="2361" w:hanging="360"/>
      </w:pPr>
      <w:rPr>
        <w:rFonts w:ascii="Wingdings" w:hAnsi="Wingdings" w:hint="default"/>
      </w:rPr>
    </w:lvl>
    <w:lvl w:ilvl="3" w:tplc="04020001" w:tentative="1">
      <w:start w:val="1"/>
      <w:numFmt w:val="bullet"/>
      <w:lvlText w:val=""/>
      <w:lvlJc w:val="left"/>
      <w:pPr>
        <w:ind w:left="3081" w:hanging="360"/>
      </w:pPr>
      <w:rPr>
        <w:rFonts w:ascii="Symbol" w:hAnsi="Symbol" w:hint="default"/>
      </w:rPr>
    </w:lvl>
    <w:lvl w:ilvl="4" w:tplc="04020003" w:tentative="1">
      <w:start w:val="1"/>
      <w:numFmt w:val="bullet"/>
      <w:lvlText w:val="o"/>
      <w:lvlJc w:val="left"/>
      <w:pPr>
        <w:ind w:left="3801" w:hanging="360"/>
      </w:pPr>
      <w:rPr>
        <w:rFonts w:ascii="Courier New" w:hAnsi="Courier New" w:cs="Courier New" w:hint="default"/>
      </w:rPr>
    </w:lvl>
    <w:lvl w:ilvl="5" w:tplc="04020005" w:tentative="1">
      <w:start w:val="1"/>
      <w:numFmt w:val="bullet"/>
      <w:lvlText w:val=""/>
      <w:lvlJc w:val="left"/>
      <w:pPr>
        <w:ind w:left="4521" w:hanging="360"/>
      </w:pPr>
      <w:rPr>
        <w:rFonts w:ascii="Wingdings" w:hAnsi="Wingdings" w:hint="default"/>
      </w:rPr>
    </w:lvl>
    <w:lvl w:ilvl="6" w:tplc="04020001" w:tentative="1">
      <w:start w:val="1"/>
      <w:numFmt w:val="bullet"/>
      <w:lvlText w:val=""/>
      <w:lvlJc w:val="left"/>
      <w:pPr>
        <w:ind w:left="5241" w:hanging="360"/>
      </w:pPr>
      <w:rPr>
        <w:rFonts w:ascii="Symbol" w:hAnsi="Symbol" w:hint="default"/>
      </w:rPr>
    </w:lvl>
    <w:lvl w:ilvl="7" w:tplc="04020003" w:tentative="1">
      <w:start w:val="1"/>
      <w:numFmt w:val="bullet"/>
      <w:lvlText w:val="o"/>
      <w:lvlJc w:val="left"/>
      <w:pPr>
        <w:ind w:left="5961" w:hanging="360"/>
      </w:pPr>
      <w:rPr>
        <w:rFonts w:ascii="Courier New" w:hAnsi="Courier New" w:cs="Courier New" w:hint="default"/>
      </w:rPr>
    </w:lvl>
    <w:lvl w:ilvl="8" w:tplc="04020005" w:tentative="1">
      <w:start w:val="1"/>
      <w:numFmt w:val="bullet"/>
      <w:lvlText w:val=""/>
      <w:lvlJc w:val="left"/>
      <w:pPr>
        <w:ind w:left="6681" w:hanging="360"/>
      </w:pPr>
      <w:rPr>
        <w:rFonts w:ascii="Wingdings" w:hAnsi="Wingdings" w:hint="default"/>
      </w:rPr>
    </w:lvl>
  </w:abstractNum>
  <w:abstractNum w:abstractNumId="15" w15:restartNumberingAfterBreak="0">
    <w:nsid w:val="502D0BE4"/>
    <w:multiLevelType w:val="multilevel"/>
    <w:tmpl w:val="15604CCE"/>
    <w:lvl w:ilvl="0">
      <w:start w:val="1"/>
      <w:numFmt w:val="bullet"/>
      <w:lvlText w:val=""/>
      <w:lvlJc w:val="left"/>
      <w:pPr>
        <w:ind w:left="1776" w:hanging="360"/>
      </w:pPr>
      <w:rPr>
        <w:rFonts w:ascii="Symbol" w:hAnsi="Symbol" w:hint="default"/>
        <w:b/>
        <w:bCs/>
        <w:sz w:val="22"/>
        <w:szCs w:val="22"/>
      </w:rPr>
    </w:lvl>
    <w:lvl w:ilvl="1">
      <w:start w:val="1"/>
      <w:numFmt w:val="decimal"/>
      <w:lvlText w:val="%1.%2."/>
      <w:lvlJc w:val="left"/>
      <w:pPr>
        <w:ind w:left="2208" w:hanging="432"/>
      </w:pPr>
      <w:rPr>
        <w:rFonts w:ascii="Arial" w:hAnsi="Arial" w:cs="Arial" w:hint="default"/>
        <w:b/>
        <w:bCs/>
        <w:i w:val="0"/>
        <w:iCs/>
        <w:sz w:val="22"/>
        <w:szCs w:val="22"/>
      </w:rPr>
    </w:lvl>
    <w:lvl w:ilvl="2">
      <w:start w:val="1"/>
      <w:numFmt w:val="decimal"/>
      <w:lvlText w:val="%1.%2.%3."/>
      <w:lvlJc w:val="left"/>
      <w:pPr>
        <w:ind w:left="2640" w:hanging="504"/>
      </w:pPr>
      <w:rPr>
        <w:rFonts w:hint="default"/>
        <w:b/>
        <w:bCs/>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6" w15:restartNumberingAfterBreak="0">
    <w:nsid w:val="517C3D38"/>
    <w:multiLevelType w:val="multilevel"/>
    <w:tmpl w:val="A27AC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60AE1"/>
    <w:multiLevelType w:val="hybridMultilevel"/>
    <w:tmpl w:val="3B467A76"/>
    <w:lvl w:ilvl="0" w:tplc="812875EC">
      <w:start w:val="5"/>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F431C"/>
    <w:multiLevelType w:val="hybridMultilevel"/>
    <w:tmpl w:val="29D67AF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2F2BAC"/>
    <w:multiLevelType w:val="multilevel"/>
    <w:tmpl w:val="18B687E6"/>
    <w:lvl w:ilvl="0">
      <w:start w:val="1"/>
      <w:numFmt w:val="decimal"/>
      <w:lvlText w:val="%1."/>
      <w:lvlJc w:val="left"/>
      <w:pPr>
        <w:ind w:left="1776" w:hanging="360"/>
      </w:pPr>
      <w:rPr>
        <w:rFonts w:ascii="Arial" w:hAnsi="Arial" w:cs="Arial" w:hint="default"/>
        <w:b/>
        <w:bCs/>
        <w:sz w:val="22"/>
        <w:szCs w:val="22"/>
      </w:rPr>
    </w:lvl>
    <w:lvl w:ilvl="1">
      <w:start w:val="1"/>
      <w:numFmt w:val="decimal"/>
      <w:lvlText w:val="%1.%2."/>
      <w:lvlJc w:val="left"/>
      <w:pPr>
        <w:ind w:left="2208" w:hanging="432"/>
      </w:pPr>
      <w:rPr>
        <w:rFonts w:ascii="Arial" w:hAnsi="Arial" w:cs="Arial" w:hint="default"/>
        <w:b/>
        <w:bCs/>
        <w:i w:val="0"/>
        <w:iCs/>
        <w:sz w:val="22"/>
        <w:szCs w:val="22"/>
      </w:rPr>
    </w:lvl>
    <w:lvl w:ilvl="2">
      <w:start w:val="1"/>
      <w:numFmt w:val="decimal"/>
      <w:lvlText w:val="%1.%2.%3."/>
      <w:lvlJc w:val="left"/>
      <w:pPr>
        <w:ind w:left="2640" w:hanging="504"/>
      </w:pPr>
      <w:rPr>
        <w:rFonts w:hint="default"/>
        <w:b/>
        <w:bCs/>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1" w15:restartNumberingAfterBreak="0">
    <w:nsid w:val="694B2847"/>
    <w:multiLevelType w:val="multilevel"/>
    <w:tmpl w:val="EFECB74A"/>
    <w:lvl w:ilvl="0">
      <w:start w:val="5"/>
      <w:numFmt w:val="bullet"/>
      <w:lvlText w:val="-"/>
      <w:lvlJc w:val="left"/>
      <w:pPr>
        <w:ind w:left="1776" w:hanging="360"/>
      </w:pPr>
      <w:rPr>
        <w:rFonts w:ascii="Times New Roman" w:eastAsia="Calibri" w:hAnsi="Times New Roman" w:cs="Times New Roman" w:hint="default"/>
        <w:b/>
        <w:bCs/>
        <w:sz w:val="22"/>
        <w:szCs w:val="22"/>
      </w:rPr>
    </w:lvl>
    <w:lvl w:ilvl="1">
      <w:start w:val="1"/>
      <w:numFmt w:val="decimal"/>
      <w:lvlText w:val="%1.%2."/>
      <w:lvlJc w:val="left"/>
      <w:pPr>
        <w:ind w:left="2208" w:hanging="432"/>
      </w:pPr>
      <w:rPr>
        <w:rFonts w:ascii="Arial" w:hAnsi="Arial" w:cs="Arial" w:hint="default"/>
        <w:b/>
        <w:bCs/>
        <w:i w:val="0"/>
        <w:iCs/>
        <w:sz w:val="22"/>
        <w:szCs w:val="22"/>
      </w:rPr>
    </w:lvl>
    <w:lvl w:ilvl="2">
      <w:start w:val="1"/>
      <w:numFmt w:val="decimal"/>
      <w:lvlText w:val="%1.%2.%3."/>
      <w:lvlJc w:val="left"/>
      <w:pPr>
        <w:ind w:left="2640" w:hanging="504"/>
      </w:pPr>
      <w:rPr>
        <w:rFonts w:hint="default"/>
        <w:b/>
        <w:bCs/>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2" w15:restartNumberingAfterBreak="0">
    <w:nsid w:val="69A933FB"/>
    <w:multiLevelType w:val="hybridMultilevel"/>
    <w:tmpl w:val="BB064444"/>
    <w:lvl w:ilvl="0" w:tplc="04090001">
      <w:start w:val="1"/>
      <w:numFmt w:val="bullet"/>
      <w:lvlText w:val=""/>
      <w:lvlJc w:val="left"/>
      <w:pPr>
        <w:ind w:left="720" w:hanging="360"/>
      </w:pPr>
      <w:rPr>
        <w:rFonts w:ascii="Symbol" w:hAnsi="Symbol" w:hint="default"/>
      </w:rPr>
    </w:lvl>
    <w:lvl w:ilvl="1" w:tplc="225A4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7529D"/>
    <w:multiLevelType w:val="hybridMultilevel"/>
    <w:tmpl w:val="5054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4959"/>
    <w:multiLevelType w:val="hybridMultilevel"/>
    <w:tmpl w:val="499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125FB"/>
    <w:multiLevelType w:val="hybridMultilevel"/>
    <w:tmpl w:val="A056B4FE"/>
    <w:lvl w:ilvl="0" w:tplc="225A43A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D3C41"/>
    <w:multiLevelType w:val="hybridMultilevel"/>
    <w:tmpl w:val="8102A5CC"/>
    <w:lvl w:ilvl="0" w:tplc="9F9EF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40CB6"/>
    <w:multiLevelType w:val="hybridMultilevel"/>
    <w:tmpl w:val="8B1C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799809">
    <w:abstractNumId w:val="17"/>
  </w:num>
  <w:num w:numId="2" w16cid:durableId="1669823124">
    <w:abstractNumId w:val="4"/>
  </w:num>
  <w:num w:numId="3" w16cid:durableId="1580747781">
    <w:abstractNumId w:val="20"/>
  </w:num>
  <w:num w:numId="4" w16cid:durableId="542984597">
    <w:abstractNumId w:val="22"/>
  </w:num>
  <w:num w:numId="5" w16cid:durableId="1575312867">
    <w:abstractNumId w:val="3"/>
  </w:num>
  <w:num w:numId="6" w16cid:durableId="2047291875">
    <w:abstractNumId w:val="11"/>
  </w:num>
  <w:num w:numId="7" w16cid:durableId="1216237234">
    <w:abstractNumId w:val="12"/>
  </w:num>
  <w:num w:numId="8" w16cid:durableId="1886285945">
    <w:abstractNumId w:val="26"/>
  </w:num>
  <w:num w:numId="9" w16cid:durableId="412630276">
    <w:abstractNumId w:val="18"/>
  </w:num>
  <w:num w:numId="10" w16cid:durableId="227813384">
    <w:abstractNumId w:val="10"/>
  </w:num>
  <w:num w:numId="11" w16cid:durableId="1508134409">
    <w:abstractNumId w:val="14"/>
  </w:num>
  <w:num w:numId="12" w16cid:durableId="912937479">
    <w:abstractNumId w:val="7"/>
  </w:num>
  <w:num w:numId="13" w16cid:durableId="1126042163">
    <w:abstractNumId w:val="13"/>
  </w:num>
  <w:num w:numId="14" w16cid:durableId="380402032">
    <w:abstractNumId w:val="16"/>
  </w:num>
  <w:num w:numId="15" w16cid:durableId="983002993">
    <w:abstractNumId w:val="28"/>
  </w:num>
  <w:num w:numId="16" w16cid:durableId="2097045907">
    <w:abstractNumId w:val="25"/>
  </w:num>
  <w:num w:numId="17" w16cid:durableId="182133602">
    <w:abstractNumId w:val="0"/>
  </w:num>
  <w:num w:numId="18" w16cid:durableId="78598344">
    <w:abstractNumId w:val="2"/>
  </w:num>
  <w:num w:numId="19" w16cid:durableId="159928256">
    <w:abstractNumId w:val="1"/>
  </w:num>
  <w:num w:numId="20" w16cid:durableId="833035511">
    <w:abstractNumId w:val="9"/>
  </w:num>
  <w:num w:numId="21" w16cid:durableId="1909148313">
    <w:abstractNumId w:val="27"/>
  </w:num>
  <w:num w:numId="22" w16cid:durableId="1311011232">
    <w:abstractNumId w:val="24"/>
  </w:num>
  <w:num w:numId="23" w16cid:durableId="921915714">
    <w:abstractNumId w:val="23"/>
  </w:num>
  <w:num w:numId="24" w16cid:durableId="524293827">
    <w:abstractNumId w:val="8"/>
  </w:num>
  <w:num w:numId="25" w16cid:durableId="304509771">
    <w:abstractNumId w:val="5"/>
  </w:num>
  <w:num w:numId="26" w16cid:durableId="191499745">
    <w:abstractNumId w:val="19"/>
  </w:num>
  <w:num w:numId="27" w16cid:durableId="1146555971">
    <w:abstractNumId w:val="6"/>
  </w:num>
  <w:num w:numId="28" w16cid:durableId="189610547">
    <w:abstractNumId w:val="15"/>
  </w:num>
  <w:num w:numId="29" w16cid:durableId="3355763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E6"/>
    <w:rsid w:val="000031C6"/>
    <w:rsid w:val="0003125F"/>
    <w:rsid w:val="00031AAB"/>
    <w:rsid w:val="0004328B"/>
    <w:rsid w:val="00046212"/>
    <w:rsid w:val="000B101A"/>
    <w:rsid w:val="000D31F7"/>
    <w:rsid w:val="00144BCD"/>
    <w:rsid w:val="00240E98"/>
    <w:rsid w:val="00253F86"/>
    <w:rsid w:val="002E404D"/>
    <w:rsid w:val="00311F88"/>
    <w:rsid w:val="00316BD5"/>
    <w:rsid w:val="003D719A"/>
    <w:rsid w:val="005127C2"/>
    <w:rsid w:val="00526F25"/>
    <w:rsid w:val="00590B1D"/>
    <w:rsid w:val="005B33CB"/>
    <w:rsid w:val="005C5D02"/>
    <w:rsid w:val="005F03BF"/>
    <w:rsid w:val="006102DA"/>
    <w:rsid w:val="0062038D"/>
    <w:rsid w:val="006538BB"/>
    <w:rsid w:val="0067286E"/>
    <w:rsid w:val="006B32C2"/>
    <w:rsid w:val="00756EC9"/>
    <w:rsid w:val="00795F7D"/>
    <w:rsid w:val="007A4598"/>
    <w:rsid w:val="007D7212"/>
    <w:rsid w:val="007E12A3"/>
    <w:rsid w:val="007E3C6A"/>
    <w:rsid w:val="007F699D"/>
    <w:rsid w:val="0081103E"/>
    <w:rsid w:val="0084712D"/>
    <w:rsid w:val="00850BEF"/>
    <w:rsid w:val="0088766E"/>
    <w:rsid w:val="008B62F3"/>
    <w:rsid w:val="008E33BA"/>
    <w:rsid w:val="00931942"/>
    <w:rsid w:val="0099743D"/>
    <w:rsid w:val="009D6DFD"/>
    <w:rsid w:val="009F5481"/>
    <w:rsid w:val="00AE70E6"/>
    <w:rsid w:val="00B84EC8"/>
    <w:rsid w:val="00C03769"/>
    <w:rsid w:val="00C37BF0"/>
    <w:rsid w:val="00CA7673"/>
    <w:rsid w:val="00CB4BEE"/>
    <w:rsid w:val="00CD0DCA"/>
    <w:rsid w:val="00CE2437"/>
    <w:rsid w:val="00CE3FD2"/>
    <w:rsid w:val="00D323DC"/>
    <w:rsid w:val="00DA6F00"/>
    <w:rsid w:val="00DD7707"/>
    <w:rsid w:val="00DD7DEF"/>
    <w:rsid w:val="00DE4157"/>
    <w:rsid w:val="00DE501C"/>
    <w:rsid w:val="00DE5DB4"/>
    <w:rsid w:val="00DE5F91"/>
    <w:rsid w:val="00E050B0"/>
    <w:rsid w:val="00E67DB6"/>
    <w:rsid w:val="00E97C90"/>
    <w:rsid w:val="00F17FE4"/>
    <w:rsid w:val="00F34448"/>
    <w:rsid w:val="00FC09E2"/>
    <w:rsid w:val="00FF4588"/>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EA4C8"/>
  <w15:chartTrackingRefBased/>
  <w15:docId w15:val="{665A5B8B-2110-41DC-81DB-902A11A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E70E6"/>
    <w:pPr>
      <w:keepNext/>
      <w:tabs>
        <w:tab w:val="left" w:pos="709"/>
        <w:tab w:val="left" w:pos="993"/>
      </w:tabs>
      <w:spacing w:after="0" w:line="240" w:lineRule="auto"/>
      <w:jc w:val="center"/>
      <w:outlineLvl w:val="0"/>
    </w:pPr>
    <w:rPr>
      <w:rFonts w:ascii="Times New Roman" w:eastAsia="Times New Roman" w:hAnsi="Times New Roman" w:cs="Times New Roman"/>
      <w:b/>
      <w:kern w:val="0"/>
      <w:sz w:val="32"/>
      <w:szCs w:val="20"/>
      <w:lang w:eastAsia="bg-B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ooter1,Footer1 Char Char,Footer1 Char Знак,Footer1 Char Знак Знак"/>
    <w:basedOn w:val="a"/>
    <w:link w:val="a4"/>
    <w:uiPriority w:val="99"/>
    <w:rsid w:val="00AE70E6"/>
    <w:pPr>
      <w:tabs>
        <w:tab w:val="center" w:pos="4320"/>
        <w:tab w:val="right" w:pos="8640"/>
      </w:tabs>
      <w:spacing w:after="0" w:line="240" w:lineRule="auto"/>
    </w:pPr>
    <w:rPr>
      <w:rFonts w:ascii="Hebar" w:eastAsia="Times New Roman" w:hAnsi="Hebar" w:cs="Times New Roman"/>
      <w:kern w:val="0"/>
      <w:sz w:val="24"/>
      <w:szCs w:val="20"/>
      <w:lang w:val="en-GB" w:eastAsia="x-none"/>
      <w14:ligatures w14:val="none"/>
    </w:rPr>
  </w:style>
  <w:style w:type="character" w:customStyle="1" w:styleId="a4">
    <w:name w:val="Долен колонтитул Знак"/>
    <w:aliases w:val="Footer1 Знак,Footer1 Char Char Знак,Footer1 Char Знак Знак1,Footer1 Char Знак Знак Знак"/>
    <w:basedOn w:val="a0"/>
    <w:link w:val="a3"/>
    <w:uiPriority w:val="99"/>
    <w:rsid w:val="00AE70E6"/>
    <w:rPr>
      <w:rFonts w:ascii="Hebar" w:eastAsia="Times New Roman" w:hAnsi="Hebar" w:cs="Times New Roman"/>
      <w:kern w:val="0"/>
      <w:sz w:val="24"/>
      <w:szCs w:val="20"/>
      <w:lang w:val="en-GB" w:eastAsia="x-none"/>
      <w14:ligatures w14:val="none"/>
    </w:rPr>
  </w:style>
  <w:style w:type="paragraph" w:styleId="a5">
    <w:name w:val="No Spacing"/>
    <w:link w:val="a6"/>
    <w:uiPriority w:val="1"/>
    <w:qFormat/>
    <w:rsid w:val="00AE70E6"/>
    <w:pPr>
      <w:spacing w:after="0" w:line="240" w:lineRule="auto"/>
    </w:pPr>
    <w:rPr>
      <w:rFonts w:ascii="Calibri" w:eastAsia="Calibri" w:hAnsi="Calibri" w:cs="Times New Roman"/>
      <w:kern w:val="0"/>
      <w:lang w:val="en-US"/>
      <w14:ligatures w14:val="none"/>
    </w:rPr>
  </w:style>
  <w:style w:type="character" w:customStyle="1" w:styleId="a6">
    <w:name w:val="Без разредка Знак"/>
    <w:link w:val="a5"/>
    <w:uiPriority w:val="1"/>
    <w:rsid w:val="00AE70E6"/>
    <w:rPr>
      <w:rFonts w:ascii="Calibri" w:eastAsia="Calibri" w:hAnsi="Calibri" w:cs="Times New Roman"/>
      <w:kern w:val="0"/>
      <w:lang w:val="en-US"/>
      <w14:ligatures w14:val="none"/>
    </w:rPr>
  </w:style>
  <w:style w:type="character" w:customStyle="1" w:styleId="10">
    <w:name w:val="Заглавие 1 Знак"/>
    <w:basedOn w:val="a0"/>
    <w:link w:val="1"/>
    <w:uiPriority w:val="9"/>
    <w:rsid w:val="00AE70E6"/>
    <w:rPr>
      <w:rFonts w:ascii="Times New Roman" w:eastAsia="Times New Roman" w:hAnsi="Times New Roman" w:cs="Times New Roman"/>
      <w:b/>
      <w:kern w:val="0"/>
      <w:sz w:val="32"/>
      <w:szCs w:val="20"/>
      <w:lang w:eastAsia="bg-BG"/>
      <w14:ligatures w14:val="none"/>
    </w:rPr>
  </w:style>
  <w:style w:type="paragraph" w:styleId="a7">
    <w:name w:val="Body Text Indent"/>
    <w:aliases w:val=" Char"/>
    <w:basedOn w:val="a"/>
    <w:link w:val="a8"/>
    <w:rsid w:val="00AE70E6"/>
    <w:pPr>
      <w:spacing w:after="0" w:line="240" w:lineRule="auto"/>
      <w:ind w:firstLine="720"/>
      <w:jc w:val="both"/>
    </w:pPr>
    <w:rPr>
      <w:rFonts w:ascii="Times New Roman" w:eastAsia="Times New Roman" w:hAnsi="Times New Roman" w:cs="Times New Roman"/>
      <w:kern w:val="0"/>
      <w:sz w:val="28"/>
      <w:szCs w:val="20"/>
      <w:lang w:eastAsia="bg-BG"/>
      <w14:ligatures w14:val="none"/>
    </w:rPr>
  </w:style>
  <w:style w:type="character" w:customStyle="1" w:styleId="a8">
    <w:name w:val="Основен текст с отстъп Знак"/>
    <w:aliases w:val=" Char Знак"/>
    <w:basedOn w:val="a0"/>
    <w:link w:val="a7"/>
    <w:rsid w:val="00AE70E6"/>
    <w:rPr>
      <w:rFonts w:ascii="Times New Roman" w:eastAsia="Times New Roman" w:hAnsi="Times New Roman" w:cs="Times New Roman"/>
      <w:kern w:val="0"/>
      <w:sz w:val="28"/>
      <w:szCs w:val="20"/>
      <w:lang w:eastAsia="bg-BG"/>
      <w14:ligatures w14:val="none"/>
    </w:rPr>
  </w:style>
  <w:style w:type="paragraph" w:customStyle="1" w:styleId="Style4">
    <w:name w:val="Style4"/>
    <w:basedOn w:val="a"/>
    <w:rsid w:val="00AE70E6"/>
    <w:pPr>
      <w:widowControl w:val="0"/>
      <w:autoSpaceDE w:val="0"/>
      <w:autoSpaceDN w:val="0"/>
      <w:adjustRightInd w:val="0"/>
      <w:spacing w:after="0" w:line="240" w:lineRule="auto"/>
    </w:pPr>
    <w:rPr>
      <w:rFonts w:ascii="Arial" w:eastAsia="Times New Roman" w:hAnsi="Arial" w:cs="Times New Roman"/>
      <w:kern w:val="0"/>
      <w:sz w:val="24"/>
      <w:szCs w:val="24"/>
      <w:lang w:eastAsia="bg-BG"/>
      <w14:ligatures w14:val="none"/>
    </w:rPr>
  </w:style>
  <w:style w:type="character" w:customStyle="1" w:styleId="FontStyle32">
    <w:name w:val="Font Style32"/>
    <w:rsid w:val="00AE70E6"/>
    <w:rPr>
      <w:rFonts w:ascii="Arial Narrow" w:hAnsi="Arial Narrow" w:cs="Arial Narrow"/>
      <w:b/>
      <w:bCs/>
      <w:sz w:val="22"/>
      <w:szCs w:val="22"/>
    </w:rPr>
  </w:style>
  <w:style w:type="character" w:customStyle="1" w:styleId="FontStyle34">
    <w:name w:val="Font Style34"/>
    <w:rsid w:val="00AE70E6"/>
    <w:rPr>
      <w:rFonts w:ascii="Arial Narrow" w:hAnsi="Arial Narrow" w:cs="Arial Narrow"/>
      <w:sz w:val="22"/>
      <w:szCs w:val="22"/>
    </w:rPr>
  </w:style>
  <w:style w:type="character" w:customStyle="1" w:styleId="Bodytext2">
    <w:name w:val="Body text (2)_"/>
    <w:link w:val="Bodytext20"/>
    <w:rsid w:val="00AE70E6"/>
    <w:rPr>
      <w:rFonts w:ascii="Arial" w:eastAsia="Arial" w:hAnsi="Arial" w:cs="Arial"/>
      <w:shd w:val="clear" w:color="auto" w:fill="FFFFFF"/>
    </w:rPr>
  </w:style>
  <w:style w:type="paragraph" w:customStyle="1" w:styleId="Bodytext20">
    <w:name w:val="Body text (2)"/>
    <w:basedOn w:val="a"/>
    <w:link w:val="Bodytext2"/>
    <w:rsid w:val="00AE70E6"/>
    <w:pPr>
      <w:widowControl w:val="0"/>
      <w:shd w:val="clear" w:color="auto" w:fill="FFFFFF"/>
      <w:spacing w:before="300" w:after="540" w:line="0" w:lineRule="atLeast"/>
      <w:jc w:val="both"/>
    </w:pPr>
    <w:rPr>
      <w:rFonts w:ascii="Arial" w:eastAsia="Arial" w:hAnsi="Arial" w:cs="Arial"/>
    </w:rPr>
  </w:style>
  <w:style w:type="paragraph" w:customStyle="1" w:styleId="11">
    <w:name w:val="Подраздел 1"/>
    <w:basedOn w:val="a"/>
    <w:link w:val="1Char"/>
    <w:uiPriority w:val="99"/>
    <w:rsid w:val="00AE70E6"/>
    <w:pPr>
      <w:spacing w:after="200" w:line="276" w:lineRule="auto"/>
    </w:pPr>
    <w:rPr>
      <w:rFonts w:ascii="Calibri" w:eastAsia="Calibri" w:hAnsi="Calibri" w:cs="Times New Roman"/>
      <w:kern w:val="0"/>
      <w14:ligatures w14:val="none"/>
    </w:rPr>
  </w:style>
  <w:style w:type="character" w:customStyle="1" w:styleId="1Char">
    <w:name w:val="Подраздел 1 Char"/>
    <w:link w:val="11"/>
    <w:uiPriority w:val="99"/>
    <w:locked/>
    <w:rsid w:val="00AE70E6"/>
    <w:rPr>
      <w:rFonts w:ascii="Calibri" w:eastAsia="Calibri" w:hAnsi="Calibri" w:cs="Times New Roman"/>
      <w:kern w:val="0"/>
      <w14:ligatures w14:val="none"/>
    </w:rPr>
  </w:style>
  <w:style w:type="character" w:customStyle="1" w:styleId="a9">
    <w:name w:val="Основной текст_"/>
    <w:link w:val="12"/>
    <w:uiPriority w:val="99"/>
    <w:rsid w:val="00AE70E6"/>
    <w:rPr>
      <w:sz w:val="21"/>
      <w:szCs w:val="21"/>
      <w:shd w:val="clear" w:color="auto" w:fill="FFFFFF"/>
    </w:rPr>
  </w:style>
  <w:style w:type="paragraph" w:customStyle="1" w:styleId="12">
    <w:name w:val="Основной текст1"/>
    <w:basedOn w:val="a"/>
    <w:link w:val="a9"/>
    <w:uiPriority w:val="99"/>
    <w:rsid w:val="00AE70E6"/>
    <w:pPr>
      <w:widowControl w:val="0"/>
      <w:shd w:val="clear" w:color="auto" w:fill="FFFFFF"/>
      <w:spacing w:after="0" w:line="557" w:lineRule="exact"/>
      <w:ind w:hanging="900"/>
      <w:jc w:val="both"/>
    </w:pPr>
    <w:rPr>
      <w:sz w:val="21"/>
      <w:szCs w:val="21"/>
    </w:rPr>
  </w:style>
  <w:style w:type="character" w:customStyle="1" w:styleId="aa">
    <w:name w:val="Основен текст_"/>
    <w:link w:val="13"/>
    <w:rsid w:val="00AE70E6"/>
  </w:style>
  <w:style w:type="paragraph" w:customStyle="1" w:styleId="13">
    <w:name w:val="Основен текст1"/>
    <w:basedOn w:val="a"/>
    <w:link w:val="aa"/>
    <w:rsid w:val="00AE70E6"/>
    <w:pPr>
      <w:widowControl w:val="0"/>
      <w:spacing w:after="0" w:line="262" w:lineRule="auto"/>
      <w:ind w:firstLine="400"/>
    </w:pPr>
  </w:style>
  <w:style w:type="character" w:customStyle="1" w:styleId="jlqj4b">
    <w:name w:val="jlqj4b"/>
    <w:rsid w:val="00AE70E6"/>
  </w:style>
  <w:style w:type="character" w:customStyle="1" w:styleId="14">
    <w:name w:val="Заглавие #1_"/>
    <w:basedOn w:val="a0"/>
    <w:link w:val="15"/>
    <w:rsid w:val="00AE70E6"/>
    <w:rPr>
      <w:rFonts w:ascii="Times New Roman" w:eastAsia="Times New Roman" w:hAnsi="Times New Roman" w:cs="Times New Roman"/>
      <w:b/>
      <w:bCs/>
    </w:rPr>
  </w:style>
  <w:style w:type="paragraph" w:customStyle="1" w:styleId="15">
    <w:name w:val="Заглавие #1"/>
    <w:basedOn w:val="a"/>
    <w:link w:val="14"/>
    <w:rsid w:val="00AE70E6"/>
    <w:pPr>
      <w:widowControl w:val="0"/>
      <w:spacing w:after="0" w:line="302" w:lineRule="auto"/>
      <w:ind w:firstLine="580"/>
      <w:outlineLvl w:val="0"/>
    </w:pPr>
    <w:rPr>
      <w:rFonts w:ascii="Times New Roman" w:eastAsia="Times New Roman" w:hAnsi="Times New Roman" w:cs="Times New Roman"/>
      <w:b/>
      <w:bCs/>
    </w:rPr>
  </w:style>
  <w:style w:type="character" w:styleId="ab">
    <w:name w:val="Emphasis"/>
    <w:basedOn w:val="a0"/>
    <w:uiPriority w:val="20"/>
    <w:qFormat/>
    <w:rsid w:val="00AE70E6"/>
    <w:rPr>
      <w:i/>
      <w:iCs/>
    </w:rPr>
  </w:style>
  <w:style w:type="paragraph" w:styleId="ac">
    <w:name w:val="List Paragraph"/>
    <w:aliases w:val="List Paragraph_Sections,1st level - Bullet List Paragraph,Lettre d'introduction,Paragrafo elenco,List Paragraph1,Medium Grid 1 - Accent 21,List1,ПАРАГРАФ,Numbered list,Liste 1"/>
    <w:basedOn w:val="a"/>
    <w:link w:val="ad"/>
    <w:uiPriority w:val="1"/>
    <w:qFormat/>
    <w:rsid w:val="00AE70E6"/>
    <w:pPr>
      <w:spacing w:after="0" w:line="240" w:lineRule="auto"/>
      <w:ind w:left="720"/>
      <w:contextualSpacing/>
    </w:pPr>
    <w:rPr>
      <w:rFonts w:ascii="Times New Roman" w:eastAsia="Times New Roman" w:hAnsi="Times New Roman" w:cs="Times New Roman"/>
      <w:smallCaps/>
      <w:kern w:val="0"/>
      <w:sz w:val="28"/>
      <w:szCs w:val="20"/>
      <w:lang w:eastAsia="bg-BG"/>
      <w14:ligatures w14:val="none"/>
    </w:rPr>
  </w:style>
  <w:style w:type="character" w:styleId="ae">
    <w:name w:val="annotation reference"/>
    <w:basedOn w:val="a0"/>
    <w:rsid w:val="00AE70E6"/>
  </w:style>
  <w:style w:type="paragraph" w:styleId="af">
    <w:name w:val="annotation text"/>
    <w:basedOn w:val="a"/>
    <w:link w:val="16"/>
    <w:unhideWhenUsed/>
    <w:rsid w:val="00AE70E6"/>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af0">
    <w:name w:val="Текст на коментар Знак"/>
    <w:basedOn w:val="a0"/>
    <w:uiPriority w:val="99"/>
    <w:semiHidden/>
    <w:rsid w:val="00AE70E6"/>
    <w:rPr>
      <w:sz w:val="20"/>
      <w:szCs w:val="20"/>
    </w:rPr>
  </w:style>
  <w:style w:type="character" w:customStyle="1" w:styleId="16">
    <w:name w:val="Текст на коментар Знак1"/>
    <w:basedOn w:val="a0"/>
    <w:link w:val="af"/>
    <w:rsid w:val="00AE70E6"/>
    <w:rPr>
      <w:rFonts w:ascii="Times New Roman" w:eastAsia="Times New Roman" w:hAnsi="Times New Roman" w:cs="Times New Roman"/>
      <w:kern w:val="0"/>
      <w:sz w:val="20"/>
      <w:szCs w:val="20"/>
      <w:lang w:val="en-US"/>
      <w14:ligatures w14:val="none"/>
    </w:rPr>
  </w:style>
  <w:style w:type="character" w:customStyle="1" w:styleId="ad">
    <w:name w:val="Списък на абзаци Знак"/>
    <w:aliases w:val="List Paragraph_Sections Знак,1st level - Bullet List Paragraph Знак,Lettre d'introduction Знак,Paragrafo elenco Знак,List Paragraph1 Знак,Medium Grid 1 - Accent 21 Знак,List1 Знак,ПАРАГРАФ Знак,Numbered list Знак,Liste 1 Знак"/>
    <w:link w:val="ac"/>
    <w:uiPriority w:val="1"/>
    <w:qFormat/>
    <w:locked/>
    <w:rsid w:val="00AE70E6"/>
    <w:rPr>
      <w:rFonts w:ascii="Times New Roman" w:eastAsia="Times New Roman" w:hAnsi="Times New Roman" w:cs="Times New Roman"/>
      <w:smallCaps/>
      <w:kern w:val="0"/>
      <w:sz w:val="28"/>
      <w:szCs w:val="20"/>
      <w:lang w:eastAsia="bg-BG"/>
      <w14:ligatures w14:val="none"/>
    </w:rPr>
  </w:style>
  <w:style w:type="character" w:customStyle="1" w:styleId="viiyi">
    <w:name w:val="viiyi"/>
    <w:rsid w:val="00B84EC8"/>
  </w:style>
  <w:style w:type="paragraph" w:styleId="af1">
    <w:name w:val="annotation subject"/>
    <w:basedOn w:val="af"/>
    <w:next w:val="af"/>
    <w:link w:val="af2"/>
    <w:uiPriority w:val="99"/>
    <w:semiHidden/>
    <w:unhideWhenUsed/>
    <w:rsid w:val="009D6DFD"/>
    <w:pPr>
      <w:spacing w:after="160"/>
    </w:pPr>
    <w:rPr>
      <w:rFonts w:asciiTheme="minorHAnsi" w:eastAsiaTheme="minorHAnsi" w:hAnsiTheme="minorHAnsi" w:cstheme="minorBidi"/>
      <w:b/>
      <w:bCs/>
      <w:kern w:val="2"/>
      <w:lang w:val="bg-BG"/>
      <w14:ligatures w14:val="standardContextual"/>
    </w:rPr>
  </w:style>
  <w:style w:type="character" w:customStyle="1" w:styleId="af2">
    <w:name w:val="Предмет на коментар Знак"/>
    <w:basedOn w:val="16"/>
    <w:link w:val="af1"/>
    <w:uiPriority w:val="99"/>
    <w:semiHidden/>
    <w:rsid w:val="009D6DFD"/>
    <w:rPr>
      <w:rFonts w:ascii="Times New Roman" w:eastAsia="Times New Roman" w:hAnsi="Times New Roman" w:cs="Times New Roman"/>
      <w:b/>
      <w:bCs/>
      <w:kern w:val="0"/>
      <w:sz w:val="20"/>
      <w:szCs w:val="20"/>
      <w:lang w:val="en-US"/>
      <w14:ligatures w14:val="none"/>
    </w:rPr>
  </w:style>
  <w:style w:type="paragraph" w:styleId="af3">
    <w:name w:val="header"/>
    <w:basedOn w:val="a"/>
    <w:link w:val="af4"/>
    <w:uiPriority w:val="99"/>
    <w:unhideWhenUsed/>
    <w:rsid w:val="006B32C2"/>
    <w:pPr>
      <w:tabs>
        <w:tab w:val="center" w:pos="4536"/>
        <w:tab w:val="right" w:pos="9072"/>
      </w:tabs>
      <w:spacing w:after="0" w:line="240" w:lineRule="auto"/>
    </w:pPr>
  </w:style>
  <w:style w:type="character" w:customStyle="1" w:styleId="af4">
    <w:name w:val="Горен колонтитул Знак"/>
    <w:basedOn w:val="a0"/>
    <w:link w:val="af3"/>
    <w:uiPriority w:val="99"/>
    <w:rsid w:val="006B32C2"/>
  </w:style>
  <w:style w:type="paragraph" w:styleId="af5">
    <w:name w:val="Body Text"/>
    <w:basedOn w:val="a"/>
    <w:link w:val="af6"/>
    <w:uiPriority w:val="99"/>
    <w:unhideWhenUsed/>
    <w:rsid w:val="007F699D"/>
    <w:pPr>
      <w:spacing w:after="120"/>
    </w:pPr>
  </w:style>
  <w:style w:type="character" w:customStyle="1" w:styleId="af6">
    <w:name w:val="Основен текст Знак"/>
    <w:basedOn w:val="a0"/>
    <w:link w:val="af5"/>
    <w:uiPriority w:val="99"/>
    <w:rsid w:val="007F699D"/>
  </w:style>
  <w:style w:type="character" w:styleId="af7">
    <w:name w:val="Strong"/>
    <w:basedOn w:val="a0"/>
    <w:uiPriority w:val="22"/>
    <w:qFormat/>
    <w:rsid w:val="007F699D"/>
    <w:rPr>
      <w:b/>
      <w:bCs/>
    </w:rPr>
  </w:style>
  <w:style w:type="paragraph" w:customStyle="1" w:styleId="Default">
    <w:name w:val="Default"/>
    <w:rsid w:val="007F699D"/>
    <w:pPr>
      <w:autoSpaceDE w:val="0"/>
      <w:autoSpaceDN w:val="0"/>
      <w:adjustRightInd w:val="0"/>
      <w:spacing w:after="0" w:line="240" w:lineRule="auto"/>
    </w:pPr>
    <w:rPr>
      <w:rFonts w:ascii="Symbol" w:hAnsi="Symbol" w:cs="Symbol"/>
      <w:color w:val="000000"/>
      <w:kern w:val="0"/>
      <w:sz w:val="24"/>
      <w:szCs w:val="24"/>
      <w:lang w:val="en-US"/>
      <w14:ligatures w14:val="none"/>
    </w:rPr>
  </w:style>
  <w:style w:type="character" w:styleId="af8">
    <w:name w:val="Subtle Emphasis"/>
    <w:basedOn w:val="a0"/>
    <w:uiPriority w:val="19"/>
    <w:qFormat/>
    <w:rsid w:val="007F699D"/>
    <w:rPr>
      <w:i/>
      <w:iCs/>
      <w:color w:val="404040" w:themeColor="text1" w:themeTint="BF"/>
    </w:rPr>
  </w:style>
  <w:style w:type="paragraph" w:styleId="af9">
    <w:name w:val="Revision"/>
    <w:hidden/>
    <w:uiPriority w:val="99"/>
    <w:semiHidden/>
    <w:rsid w:val="009F5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98A5-DC74-44F7-BFF3-55BA5CA1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3314</Words>
  <Characters>18892</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Doganov</dc:creator>
  <cp:keywords/>
  <dc:description/>
  <cp:lastModifiedBy>Georgi Doganov</cp:lastModifiedBy>
  <cp:revision>36</cp:revision>
  <dcterms:created xsi:type="dcterms:W3CDTF">2023-04-18T06:55:00Z</dcterms:created>
  <dcterms:modified xsi:type="dcterms:W3CDTF">2023-04-21T08:22:00Z</dcterms:modified>
</cp:coreProperties>
</file>