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E548" w14:textId="3E513C78" w:rsidR="00D526C6" w:rsidRDefault="00D526C6" w:rsidP="00D526C6">
      <w:pPr>
        <w:tabs>
          <w:tab w:val="left" w:pos="2655"/>
        </w:tabs>
        <w:spacing w:after="0" w:line="240" w:lineRule="auto"/>
        <w:rPr>
          <w:rFonts w:ascii="Arial" w:eastAsia="Times New Roman" w:hAnsi="Arial" w:cs="Arial"/>
        </w:rPr>
      </w:pPr>
    </w:p>
    <w:p w14:paraId="4D898C4D" w14:textId="161279D8" w:rsidR="00AB1743" w:rsidRDefault="00AB1743" w:rsidP="00D526C6">
      <w:pPr>
        <w:tabs>
          <w:tab w:val="left" w:pos="2655"/>
        </w:tabs>
        <w:spacing w:after="0" w:line="240" w:lineRule="auto"/>
        <w:rPr>
          <w:rFonts w:ascii="Arial" w:eastAsia="Times New Roman" w:hAnsi="Arial" w:cs="Arial"/>
        </w:rPr>
      </w:pPr>
    </w:p>
    <w:p w14:paraId="5DD90DD6" w14:textId="77777777" w:rsidR="00DC536F" w:rsidRPr="00D526C6" w:rsidRDefault="00DC536F" w:rsidP="00D526C6">
      <w:pPr>
        <w:tabs>
          <w:tab w:val="left" w:pos="2655"/>
        </w:tabs>
        <w:spacing w:after="0" w:line="240" w:lineRule="auto"/>
        <w:rPr>
          <w:rFonts w:ascii="Arial" w:eastAsia="Times New Roman" w:hAnsi="Arial" w:cs="Arial"/>
        </w:rPr>
      </w:pPr>
    </w:p>
    <w:p w14:paraId="26F5DCCA" w14:textId="77777777" w:rsidR="00D526C6" w:rsidRPr="00D526C6" w:rsidRDefault="00D526C6" w:rsidP="00D526C6">
      <w:pPr>
        <w:tabs>
          <w:tab w:val="left" w:pos="2655"/>
        </w:tabs>
        <w:spacing w:after="0" w:line="240" w:lineRule="auto"/>
        <w:jc w:val="center"/>
        <w:rPr>
          <w:rFonts w:ascii="Arial" w:eastAsia="Times New Roman" w:hAnsi="Arial" w:cs="Arial"/>
          <w:b/>
          <w:sz w:val="24"/>
          <w:szCs w:val="24"/>
        </w:rPr>
      </w:pPr>
      <w:r w:rsidRPr="00D526C6">
        <w:rPr>
          <w:rFonts w:ascii="Arial" w:eastAsia="Times New Roman" w:hAnsi="Arial" w:cs="Arial"/>
          <w:b/>
          <w:sz w:val="24"/>
          <w:szCs w:val="24"/>
        </w:rPr>
        <w:t>ТЕХНИЧЕСКА СПЕЦИФИКАЦИЯ</w:t>
      </w:r>
    </w:p>
    <w:p w14:paraId="4123FEDC" w14:textId="77777777" w:rsidR="00D526C6" w:rsidRPr="00D526C6" w:rsidRDefault="00D526C6" w:rsidP="00D526C6">
      <w:pPr>
        <w:tabs>
          <w:tab w:val="left" w:pos="2655"/>
        </w:tabs>
        <w:spacing w:after="0" w:line="240" w:lineRule="auto"/>
        <w:jc w:val="center"/>
        <w:rPr>
          <w:rFonts w:ascii="Arial" w:eastAsia="Times New Roman" w:hAnsi="Arial" w:cs="Arial"/>
          <w:sz w:val="24"/>
          <w:szCs w:val="24"/>
        </w:rPr>
      </w:pPr>
      <w:r w:rsidRPr="00BB1A2E">
        <w:rPr>
          <w:rFonts w:ascii="Arial" w:eastAsia="Times New Roman" w:hAnsi="Arial" w:cs="Arial"/>
          <w:sz w:val="24"/>
          <w:szCs w:val="24"/>
        </w:rPr>
        <w:t>за строителство</w:t>
      </w:r>
    </w:p>
    <w:p w14:paraId="1CF510B8" w14:textId="77777777" w:rsidR="00D526C6" w:rsidRPr="00D526C6" w:rsidRDefault="00D526C6" w:rsidP="00D526C6">
      <w:pPr>
        <w:tabs>
          <w:tab w:val="left" w:pos="2655"/>
        </w:tabs>
        <w:spacing w:after="0" w:line="240" w:lineRule="auto"/>
        <w:rPr>
          <w:rFonts w:ascii="Arial" w:eastAsia="Times New Roman" w:hAnsi="Arial" w:cs="Arial"/>
        </w:rPr>
      </w:pPr>
    </w:p>
    <w:p w14:paraId="008F31AC" w14:textId="77777777" w:rsidR="00D526C6" w:rsidRPr="00D526C6" w:rsidRDefault="00D526C6" w:rsidP="00D526C6">
      <w:pPr>
        <w:tabs>
          <w:tab w:val="left" w:pos="2655"/>
        </w:tabs>
        <w:spacing w:after="0" w:line="240" w:lineRule="auto"/>
        <w:rPr>
          <w:rFonts w:ascii="Arial" w:eastAsia="Times New Roman" w:hAnsi="Arial" w:cs="Arial"/>
        </w:rPr>
      </w:pPr>
    </w:p>
    <w:p w14:paraId="653A9759" w14:textId="37E28CE8" w:rsidR="00D526C6" w:rsidRPr="00D526C6" w:rsidRDefault="00D526C6" w:rsidP="0037311D">
      <w:pPr>
        <w:tabs>
          <w:tab w:val="left" w:pos="2655"/>
        </w:tabs>
        <w:spacing w:after="0" w:line="240" w:lineRule="auto"/>
        <w:jc w:val="both"/>
        <w:rPr>
          <w:rFonts w:ascii="Arial" w:eastAsia="Times New Roman" w:hAnsi="Arial" w:cs="Arial"/>
          <w:b/>
          <w:sz w:val="24"/>
          <w:szCs w:val="24"/>
        </w:rPr>
      </w:pPr>
      <w:r w:rsidRPr="00D526C6">
        <w:rPr>
          <w:rFonts w:ascii="Arial" w:eastAsia="Times New Roman" w:hAnsi="Arial" w:cs="Arial"/>
          <w:b/>
          <w:sz w:val="24"/>
          <w:szCs w:val="24"/>
        </w:rPr>
        <w:t>ОТНОСНО:</w:t>
      </w:r>
      <w:r w:rsidR="006B381A">
        <w:rPr>
          <w:rFonts w:ascii="Arial" w:eastAsia="Times New Roman" w:hAnsi="Arial" w:cs="Arial"/>
          <w:b/>
          <w:sz w:val="24"/>
          <w:szCs w:val="24"/>
        </w:rPr>
        <w:t xml:space="preserve"> Обособена позиция 2 </w:t>
      </w:r>
      <w:r w:rsidR="006F6D62" w:rsidRPr="002023F9">
        <w:rPr>
          <w:rFonts w:ascii="Arial" w:eastAsia="Times New Roman" w:hAnsi="Arial" w:cs="Arial"/>
          <w:bCs/>
          <w:sz w:val="24"/>
          <w:szCs w:val="24"/>
        </w:rPr>
        <w:t>–</w:t>
      </w:r>
      <w:r w:rsidRPr="002023F9">
        <w:rPr>
          <w:rFonts w:ascii="Arial" w:eastAsia="Times New Roman" w:hAnsi="Arial" w:cs="Arial"/>
          <w:bCs/>
          <w:sz w:val="24"/>
          <w:szCs w:val="24"/>
        </w:rPr>
        <w:t xml:space="preserve"> </w:t>
      </w:r>
      <w:bookmarkStart w:id="0" w:name="_Hlk42774316"/>
      <w:r w:rsidR="006F6D62" w:rsidRPr="006F6D62">
        <w:rPr>
          <w:rFonts w:ascii="Arial" w:eastAsia="Times New Roman" w:hAnsi="Arial" w:cs="Arial"/>
          <w:bCs/>
          <w:sz w:val="24"/>
          <w:szCs w:val="24"/>
        </w:rPr>
        <w:t>Проектиране, доставка и монтаж на система за контрол и сигнализация на газ СО</w:t>
      </w:r>
      <w:r w:rsidR="006F6D62" w:rsidRPr="006F6D62">
        <w:rPr>
          <w:rFonts w:ascii="Arial" w:eastAsia="Times New Roman" w:hAnsi="Arial" w:cs="Arial"/>
          <w:bCs/>
          <w:sz w:val="24"/>
          <w:szCs w:val="24"/>
          <w:vertAlign w:val="subscript"/>
        </w:rPr>
        <w:t>2</w:t>
      </w:r>
      <w:r w:rsidR="006F6D62" w:rsidRPr="006F6D62">
        <w:rPr>
          <w:rFonts w:ascii="Arial" w:eastAsia="Times New Roman" w:hAnsi="Arial" w:cs="Arial"/>
          <w:bCs/>
          <w:sz w:val="24"/>
          <w:szCs w:val="24"/>
        </w:rPr>
        <w:t xml:space="preserve"> </w:t>
      </w:r>
      <w:r w:rsidR="002023F9">
        <w:rPr>
          <w:rFonts w:ascii="Arial" w:eastAsia="Times New Roman" w:hAnsi="Arial" w:cs="Arial"/>
          <w:bCs/>
          <w:sz w:val="24"/>
          <w:szCs w:val="24"/>
        </w:rPr>
        <w:t>–</w:t>
      </w:r>
      <w:r w:rsidR="006F6D62" w:rsidRPr="006F6D62">
        <w:rPr>
          <w:rFonts w:ascii="Arial" w:eastAsia="Times New Roman" w:hAnsi="Arial" w:cs="Arial"/>
          <w:bCs/>
          <w:sz w:val="24"/>
          <w:szCs w:val="24"/>
        </w:rPr>
        <w:t xml:space="preserve"> П</w:t>
      </w:r>
      <w:r w:rsidR="00DB7E5B" w:rsidRPr="006F6D62">
        <w:rPr>
          <w:rFonts w:ascii="Arial" w:hAnsi="Arial" w:cs="Arial"/>
          <w:bCs/>
          <w:sz w:val="24"/>
          <w:szCs w:val="24"/>
        </w:rPr>
        <w:t xml:space="preserve">АВЕЦ </w:t>
      </w:r>
      <w:r w:rsidR="00E8105B">
        <w:rPr>
          <w:rFonts w:ascii="Arial" w:hAnsi="Arial" w:cs="Arial"/>
          <w:bCs/>
          <w:sz w:val="24"/>
          <w:szCs w:val="24"/>
        </w:rPr>
        <w:t>„</w:t>
      </w:r>
      <w:r w:rsidR="00DB7E5B" w:rsidRPr="006F6D62">
        <w:rPr>
          <w:rFonts w:ascii="Arial" w:hAnsi="Arial" w:cs="Arial"/>
          <w:bCs/>
          <w:sz w:val="24"/>
          <w:szCs w:val="24"/>
        </w:rPr>
        <w:t>Белмекен”</w:t>
      </w:r>
      <w:r w:rsidR="00B628CB" w:rsidRPr="006F6D62">
        <w:rPr>
          <w:rFonts w:ascii="Arial" w:hAnsi="Arial" w:cs="Arial"/>
          <w:bCs/>
          <w:sz w:val="24"/>
          <w:szCs w:val="24"/>
        </w:rPr>
        <w:t>.</w:t>
      </w:r>
      <w:r w:rsidR="00B628CB">
        <w:rPr>
          <w:rFonts w:ascii="Arial" w:hAnsi="Arial" w:cs="Arial"/>
          <w:sz w:val="24"/>
          <w:szCs w:val="24"/>
        </w:rPr>
        <w:t xml:space="preserve"> </w:t>
      </w:r>
      <w:bookmarkEnd w:id="0"/>
    </w:p>
    <w:p w14:paraId="13CD20B7" w14:textId="77777777" w:rsidR="00D526C6" w:rsidRPr="00D526C6" w:rsidRDefault="00D526C6" w:rsidP="00D526C6">
      <w:pPr>
        <w:tabs>
          <w:tab w:val="left" w:pos="2655"/>
        </w:tabs>
        <w:spacing w:after="0" w:line="240" w:lineRule="auto"/>
        <w:rPr>
          <w:rFonts w:ascii="Arial" w:eastAsia="Times New Roman" w:hAnsi="Arial" w:cs="Arial"/>
        </w:rPr>
      </w:pPr>
    </w:p>
    <w:p w14:paraId="3F6CD383" w14:textId="77777777" w:rsidR="00D526C6" w:rsidRPr="00D526C6" w:rsidRDefault="00D526C6" w:rsidP="00D526C6">
      <w:pPr>
        <w:tabs>
          <w:tab w:val="left" w:pos="2655"/>
        </w:tabs>
        <w:spacing w:after="0" w:line="240" w:lineRule="auto"/>
        <w:rPr>
          <w:rFonts w:ascii="Arial" w:eastAsia="Times New Roman" w:hAnsi="Arial" w:cs="Arial"/>
        </w:rPr>
      </w:pPr>
    </w:p>
    <w:p w14:paraId="4CFB29EC" w14:textId="77777777" w:rsidR="00D526C6" w:rsidRPr="00D526C6" w:rsidRDefault="00D526C6" w:rsidP="0082059B">
      <w:pPr>
        <w:keepNext/>
        <w:numPr>
          <w:ilvl w:val="0"/>
          <w:numId w:val="1"/>
        </w:numPr>
        <w:spacing w:after="120" w:line="240" w:lineRule="auto"/>
        <w:ind w:left="0" w:firstLine="0"/>
        <w:jc w:val="both"/>
        <w:rPr>
          <w:rFonts w:ascii="Arial" w:eastAsia="Calibri" w:hAnsi="Arial" w:cs="Arial"/>
          <w:b/>
          <w:sz w:val="24"/>
          <w:szCs w:val="24"/>
        </w:rPr>
      </w:pPr>
      <w:r w:rsidRPr="00D526C6">
        <w:rPr>
          <w:rFonts w:ascii="Arial" w:eastAsia="Calibri" w:hAnsi="Arial" w:cs="Arial"/>
          <w:b/>
          <w:sz w:val="24"/>
          <w:szCs w:val="24"/>
        </w:rPr>
        <w:t>ВЪВЕДЕНИЕ</w:t>
      </w:r>
    </w:p>
    <w:p w14:paraId="5A841AB3" w14:textId="46C1FF5C" w:rsidR="00D526C6" w:rsidRPr="0082059B" w:rsidRDefault="006F6D62" w:rsidP="0082059B">
      <w:pPr>
        <w:spacing w:after="120" w:line="240" w:lineRule="auto"/>
        <w:jc w:val="both"/>
        <w:rPr>
          <w:rFonts w:ascii="Arial" w:eastAsia="Calibri" w:hAnsi="Arial" w:cs="Arial"/>
          <w:iCs/>
          <w:sz w:val="24"/>
          <w:szCs w:val="24"/>
        </w:rPr>
      </w:pPr>
      <w:r>
        <w:rPr>
          <w:rFonts w:ascii="Arial" w:hAnsi="Arial" w:cs="Arial"/>
          <w:sz w:val="24"/>
          <w:szCs w:val="24"/>
        </w:rPr>
        <w:t>Помпено акумулираща в</w:t>
      </w:r>
      <w:r w:rsidR="0082059B" w:rsidRPr="0082059B">
        <w:rPr>
          <w:rFonts w:ascii="Arial" w:hAnsi="Arial" w:cs="Arial"/>
          <w:sz w:val="24"/>
          <w:szCs w:val="24"/>
        </w:rPr>
        <w:t>одноелектрическа централа „</w:t>
      </w:r>
      <w:r w:rsidR="00DB7E5B">
        <w:rPr>
          <w:rFonts w:ascii="Arial" w:hAnsi="Arial" w:cs="Arial"/>
          <w:sz w:val="24"/>
          <w:szCs w:val="24"/>
        </w:rPr>
        <w:t>Белмекен</w:t>
      </w:r>
      <w:r w:rsidR="0082059B" w:rsidRPr="0082059B">
        <w:rPr>
          <w:rFonts w:ascii="Arial" w:hAnsi="Arial" w:cs="Arial"/>
          <w:sz w:val="24"/>
          <w:szCs w:val="24"/>
        </w:rPr>
        <w:t xml:space="preserve">“ е </w:t>
      </w:r>
      <w:r w:rsidR="00DB7E5B">
        <w:rPr>
          <w:rFonts w:ascii="Arial" w:hAnsi="Arial" w:cs="Arial"/>
          <w:sz w:val="24"/>
          <w:szCs w:val="24"/>
        </w:rPr>
        <w:t>първ</w:t>
      </w:r>
      <w:r w:rsidR="00150B0C">
        <w:rPr>
          <w:rFonts w:ascii="Arial" w:hAnsi="Arial" w:cs="Arial"/>
          <w:sz w:val="24"/>
          <w:szCs w:val="24"/>
        </w:rPr>
        <w:t>ото</w:t>
      </w:r>
      <w:r w:rsidR="0082059B" w:rsidRPr="0082059B">
        <w:rPr>
          <w:rFonts w:ascii="Arial" w:hAnsi="Arial" w:cs="Arial"/>
          <w:sz w:val="24"/>
          <w:szCs w:val="24"/>
        </w:rPr>
        <w:t xml:space="preserve">, </w:t>
      </w:r>
      <w:r w:rsidR="00150B0C">
        <w:rPr>
          <w:rFonts w:ascii="Arial" w:hAnsi="Arial" w:cs="Arial"/>
          <w:sz w:val="24"/>
          <w:szCs w:val="24"/>
        </w:rPr>
        <w:t>с</w:t>
      </w:r>
      <w:r w:rsidR="0082059B" w:rsidRPr="0082059B">
        <w:rPr>
          <w:rFonts w:ascii="Arial" w:hAnsi="Arial" w:cs="Arial"/>
          <w:sz w:val="24"/>
          <w:szCs w:val="24"/>
        </w:rPr>
        <w:t>тъпало от хидроенергийната каскада „</w:t>
      </w:r>
      <w:r w:rsidR="00DB7E5B">
        <w:rPr>
          <w:rFonts w:ascii="Arial" w:hAnsi="Arial" w:cs="Arial"/>
          <w:sz w:val="24"/>
          <w:szCs w:val="24"/>
        </w:rPr>
        <w:t xml:space="preserve">Белмекен </w:t>
      </w:r>
      <w:r>
        <w:rPr>
          <w:rFonts w:ascii="Arial" w:hAnsi="Arial" w:cs="Arial"/>
          <w:sz w:val="24"/>
          <w:szCs w:val="24"/>
        </w:rPr>
        <w:t>–</w:t>
      </w:r>
      <w:r w:rsidR="00DB7E5B">
        <w:rPr>
          <w:rFonts w:ascii="Arial" w:hAnsi="Arial" w:cs="Arial"/>
          <w:sz w:val="24"/>
          <w:szCs w:val="24"/>
        </w:rPr>
        <w:t xml:space="preserve"> Сестримо</w:t>
      </w:r>
      <w:r w:rsidR="0082059B" w:rsidRPr="0082059B">
        <w:rPr>
          <w:rFonts w:ascii="Arial" w:hAnsi="Arial" w:cs="Arial"/>
          <w:sz w:val="24"/>
          <w:szCs w:val="24"/>
        </w:rPr>
        <w:t>“. Заедно с останалите централи в каскадата те формират</w:t>
      </w:r>
      <w:r w:rsidR="00150B0C">
        <w:rPr>
          <w:rFonts w:ascii="Arial" w:hAnsi="Arial" w:cs="Arial"/>
          <w:sz w:val="24"/>
          <w:szCs w:val="24"/>
        </w:rPr>
        <w:t xml:space="preserve"> </w:t>
      </w:r>
      <w:r w:rsidR="00DB7E5B">
        <w:rPr>
          <w:rFonts w:ascii="Arial" w:hAnsi="Arial" w:cs="Arial"/>
          <w:sz w:val="24"/>
          <w:szCs w:val="24"/>
        </w:rPr>
        <w:t>най-</w:t>
      </w:r>
      <w:r w:rsidR="00150B0C">
        <w:rPr>
          <w:rFonts w:ascii="Arial" w:hAnsi="Arial" w:cs="Arial"/>
          <w:sz w:val="24"/>
          <w:szCs w:val="24"/>
        </w:rPr>
        <w:t>г</w:t>
      </w:r>
      <w:r w:rsidR="0082059B" w:rsidRPr="0082059B">
        <w:rPr>
          <w:rFonts w:ascii="Arial" w:hAnsi="Arial" w:cs="Arial"/>
          <w:sz w:val="24"/>
          <w:szCs w:val="24"/>
        </w:rPr>
        <w:t>олеми</w:t>
      </w:r>
      <w:r w:rsidR="00DB7E5B">
        <w:rPr>
          <w:rFonts w:ascii="Arial" w:hAnsi="Arial" w:cs="Arial"/>
          <w:sz w:val="24"/>
          <w:szCs w:val="24"/>
        </w:rPr>
        <w:t>я</w:t>
      </w:r>
      <w:r w:rsidR="0082059B" w:rsidRPr="0082059B">
        <w:rPr>
          <w:rFonts w:ascii="Arial" w:hAnsi="Arial" w:cs="Arial"/>
          <w:sz w:val="24"/>
          <w:szCs w:val="24"/>
        </w:rPr>
        <w:t xml:space="preserve"> </w:t>
      </w:r>
      <w:r w:rsidR="00DB7E5B" w:rsidRPr="0082059B">
        <w:rPr>
          <w:rFonts w:ascii="Arial" w:hAnsi="Arial" w:cs="Arial"/>
          <w:sz w:val="24"/>
          <w:szCs w:val="24"/>
        </w:rPr>
        <w:t>хидроенерги</w:t>
      </w:r>
      <w:r w:rsidR="00DB7E5B">
        <w:rPr>
          <w:rFonts w:ascii="Arial" w:hAnsi="Arial" w:cs="Arial"/>
          <w:sz w:val="24"/>
          <w:szCs w:val="24"/>
        </w:rPr>
        <w:t>ен</w:t>
      </w:r>
      <w:r w:rsidR="00150B0C" w:rsidRPr="0082059B">
        <w:rPr>
          <w:rFonts w:ascii="Arial" w:hAnsi="Arial" w:cs="Arial"/>
          <w:sz w:val="24"/>
          <w:szCs w:val="24"/>
        </w:rPr>
        <w:t xml:space="preserve"> </w:t>
      </w:r>
      <w:r w:rsidR="0082059B" w:rsidRPr="0082059B">
        <w:rPr>
          <w:rFonts w:ascii="Arial" w:hAnsi="Arial" w:cs="Arial"/>
          <w:sz w:val="24"/>
          <w:szCs w:val="24"/>
        </w:rPr>
        <w:t>комплекс в България. Каскадата е изградена да покрива върховия дефицит на мощности в енергийната система на страната</w:t>
      </w:r>
      <w:r w:rsidR="00150B0C">
        <w:rPr>
          <w:rFonts w:ascii="Arial" w:hAnsi="Arial" w:cs="Arial"/>
          <w:sz w:val="24"/>
          <w:szCs w:val="24"/>
        </w:rPr>
        <w:t>, както и да оползотворява енергийния потенциал на водите, използвани за напояване на земеделските земи</w:t>
      </w:r>
      <w:r>
        <w:rPr>
          <w:rFonts w:ascii="Arial" w:hAnsi="Arial" w:cs="Arial"/>
          <w:sz w:val="24"/>
          <w:szCs w:val="24"/>
        </w:rPr>
        <w:t>.</w:t>
      </w:r>
    </w:p>
    <w:p w14:paraId="1901284F" w14:textId="77777777" w:rsidR="00D526C6" w:rsidRDefault="00D526C6" w:rsidP="0082059B">
      <w:pPr>
        <w:keepNext/>
        <w:numPr>
          <w:ilvl w:val="0"/>
          <w:numId w:val="1"/>
        </w:numPr>
        <w:spacing w:after="120" w:line="240" w:lineRule="auto"/>
        <w:ind w:left="0" w:firstLine="0"/>
        <w:jc w:val="both"/>
        <w:rPr>
          <w:rFonts w:ascii="Arial" w:eastAsia="Calibri" w:hAnsi="Arial" w:cs="Arial"/>
          <w:b/>
          <w:sz w:val="24"/>
          <w:szCs w:val="24"/>
        </w:rPr>
      </w:pPr>
      <w:r w:rsidRPr="00D526C6">
        <w:rPr>
          <w:rFonts w:ascii="Arial" w:eastAsia="Calibri" w:hAnsi="Arial" w:cs="Arial"/>
          <w:b/>
          <w:sz w:val="24"/>
          <w:szCs w:val="24"/>
        </w:rPr>
        <w:t>ОБХВАТ НА ОБЩЕСТВЕНАТА ПОРЪЧКА</w:t>
      </w:r>
    </w:p>
    <w:p w14:paraId="5BA7C34F" w14:textId="77777777" w:rsidR="00D01D1D" w:rsidRDefault="0082059B" w:rsidP="0082059B">
      <w:pPr>
        <w:keepNext/>
        <w:spacing w:after="120" w:line="240" w:lineRule="auto"/>
        <w:jc w:val="both"/>
        <w:rPr>
          <w:rFonts w:ascii="Arial" w:hAnsi="Arial" w:cs="Arial"/>
          <w:sz w:val="24"/>
          <w:szCs w:val="24"/>
        </w:rPr>
      </w:pPr>
      <w:r w:rsidRPr="0082059B">
        <w:rPr>
          <w:rFonts w:ascii="Arial" w:hAnsi="Arial" w:cs="Arial"/>
          <w:sz w:val="24"/>
          <w:szCs w:val="24"/>
        </w:rPr>
        <w:t>Настоящата обществена поръчка обхваща</w:t>
      </w:r>
      <w:r w:rsidR="00D01D1D">
        <w:rPr>
          <w:rFonts w:ascii="Arial" w:hAnsi="Arial" w:cs="Arial"/>
          <w:sz w:val="24"/>
          <w:szCs w:val="24"/>
        </w:rPr>
        <w:t>:</w:t>
      </w:r>
    </w:p>
    <w:p w14:paraId="07359963" w14:textId="20542A84"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sidR="0082059B" w:rsidRPr="0082059B">
        <w:rPr>
          <w:rFonts w:ascii="Arial" w:hAnsi="Arial" w:cs="Arial"/>
          <w:sz w:val="24"/>
          <w:szCs w:val="24"/>
        </w:rPr>
        <w:t>проектиране</w:t>
      </w:r>
      <w:r>
        <w:rPr>
          <w:rFonts w:ascii="Arial" w:hAnsi="Arial" w:cs="Arial"/>
          <w:sz w:val="24"/>
          <w:szCs w:val="24"/>
        </w:rPr>
        <w:t xml:space="preserve"> на нова система</w:t>
      </w:r>
      <w:r w:rsidR="00150B0C">
        <w:rPr>
          <w:rFonts w:ascii="Arial" w:hAnsi="Arial" w:cs="Arial"/>
          <w:sz w:val="24"/>
          <w:szCs w:val="24"/>
        </w:rPr>
        <w:t xml:space="preserve"> за откриване на наличието на газ СО</w:t>
      </w:r>
      <w:r w:rsidR="00150B0C" w:rsidRPr="00847AC4">
        <w:rPr>
          <w:rFonts w:ascii="Arial" w:hAnsi="Arial" w:cs="Arial"/>
          <w:sz w:val="16"/>
          <w:szCs w:val="16"/>
        </w:rPr>
        <w:t xml:space="preserve">2 </w:t>
      </w:r>
      <w:r w:rsidR="00150B0C">
        <w:rPr>
          <w:rFonts w:ascii="Arial" w:hAnsi="Arial" w:cs="Arial"/>
          <w:sz w:val="24"/>
          <w:szCs w:val="24"/>
        </w:rPr>
        <w:t xml:space="preserve">в работните помещения на </w:t>
      </w:r>
      <w:r w:rsidR="00DB7E5B">
        <w:rPr>
          <w:rFonts w:ascii="Arial" w:hAnsi="Arial" w:cs="Arial"/>
          <w:sz w:val="24"/>
          <w:szCs w:val="24"/>
        </w:rPr>
        <w:t>ПАВЕЦ</w:t>
      </w:r>
      <w:r>
        <w:rPr>
          <w:rFonts w:ascii="Arial" w:hAnsi="Arial" w:cs="Arial"/>
          <w:sz w:val="24"/>
          <w:szCs w:val="24"/>
        </w:rPr>
        <w:t xml:space="preserve">, </w:t>
      </w:r>
      <w:r w:rsidR="00150B0C">
        <w:rPr>
          <w:rFonts w:ascii="Arial" w:hAnsi="Arial" w:cs="Arial"/>
          <w:sz w:val="24"/>
          <w:szCs w:val="24"/>
        </w:rPr>
        <w:t>сигнализиране за откриването на газ СО</w:t>
      </w:r>
      <w:r w:rsidR="00150B0C" w:rsidRPr="00847AC4">
        <w:rPr>
          <w:rFonts w:ascii="Arial" w:hAnsi="Arial" w:cs="Arial"/>
          <w:sz w:val="16"/>
          <w:szCs w:val="16"/>
        </w:rPr>
        <w:t>2</w:t>
      </w:r>
      <w:r w:rsidR="00150B0C">
        <w:rPr>
          <w:rFonts w:ascii="Arial" w:hAnsi="Arial" w:cs="Arial"/>
          <w:sz w:val="24"/>
          <w:szCs w:val="24"/>
        </w:rPr>
        <w:t xml:space="preserve"> с нива на концентрация над допустимите и </w:t>
      </w:r>
      <w:r w:rsidR="00F11EF6">
        <w:rPr>
          <w:rFonts w:ascii="Arial" w:hAnsi="Arial" w:cs="Arial"/>
          <w:sz w:val="24"/>
          <w:szCs w:val="24"/>
        </w:rPr>
        <w:t xml:space="preserve">управление на аварийно смукателна вентилационна </w:t>
      </w:r>
      <w:r w:rsidR="00F11EF6" w:rsidRPr="0075545B">
        <w:rPr>
          <w:rFonts w:ascii="Arial" w:hAnsi="Arial" w:cs="Arial"/>
          <w:sz w:val="24"/>
          <w:szCs w:val="24"/>
        </w:rPr>
        <w:t>система</w:t>
      </w:r>
      <w:r w:rsidR="00B25381" w:rsidRPr="0075545B">
        <w:rPr>
          <w:rFonts w:ascii="Arial" w:hAnsi="Arial" w:cs="Arial"/>
          <w:sz w:val="24"/>
          <w:szCs w:val="24"/>
        </w:rPr>
        <w:t xml:space="preserve"> (АСВС)</w:t>
      </w:r>
      <w:r w:rsidR="00F11EF6" w:rsidRPr="0075545B">
        <w:rPr>
          <w:rFonts w:ascii="Arial" w:hAnsi="Arial" w:cs="Arial"/>
          <w:sz w:val="24"/>
          <w:szCs w:val="24"/>
        </w:rPr>
        <w:t xml:space="preserve"> за </w:t>
      </w:r>
      <w:r w:rsidR="002E3722" w:rsidRPr="0075545B">
        <w:rPr>
          <w:rFonts w:ascii="Arial" w:hAnsi="Arial" w:cs="Arial"/>
          <w:sz w:val="24"/>
          <w:szCs w:val="24"/>
        </w:rPr>
        <w:t>извеждане</w:t>
      </w:r>
      <w:r w:rsidR="00F11EF6" w:rsidRPr="0075545B">
        <w:rPr>
          <w:rFonts w:ascii="Arial" w:hAnsi="Arial" w:cs="Arial"/>
          <w:sz w:val="24"/>
          <w:szCs w:val="24"/>
        </w:rPr>
        <w:t xml:space="preserve"> на токсичния газ</w:t>
      </w:r>
      <w:r w:rsidR="002E3722" w:rsidRPr="0075545B">
        <w:rPr>
          <w:rFonts w:ascii="Arial" w:hAnsi="Arial" w:cs="Arial"/>
          <w:sz w:val="24"/>
          <w:szCs w:val="24"/>
        </w:rPr>
        <w:t xml:space="preserve"> от работните помещения</w:t>
      </w:r>
      <w:r w:rsidR="00F11EF6" w:rsidRPr="0075545B">
        <w:rPr>
          <w:rFonts w:ascii="Arial" w:hAnsi="Arial" w:cs="Arial"/>
          <w:sz w:val="24"/>
          <w:szCs w:val="24"/>
        </w:rPr>
        <w:t xml:space="preserve">, </w:t>
      </w:r>
      <w:r w:rsidRPr="0075545B">
        <w:rPr>
          <w:rFonts w:ascii="Arial" w:hAnsi="Arial" w:cs="Arial"/>
          <w:sz w:val="24"/>
          <w:szCs w:val="24"/>
        </w:rPr>
        <w:t xml:space="preserve">която да </w:t>
      </w:r>
      <w:r w:rsidR="0075545B" w:rsidRPr="0075545B">
        <w:rPr>
          <w:rFonts w:ascii="Arial" w:hAnsi="Arial" w:cs="Arial"/>
          <w:sz w:val="24"/>
          <w:szCs w:val="24"/>
        </w:rPr>
        <w:t>замени</w:t>
      </w:r>
      <w:r w:rsidRPr="0075545B">
        <w:rPr>
          <w:rFonts w:ascii="Arial" w:hAnsi="Arial" w:cs="Arial"/>
          <w:sz w:val="24"/>
          <w:szCs w:val="24"/>
        </w:rPr>
        <w:t xml:space="preserve"> старата, </w:t>
      </w:r>
      <w:r w:rsidR="00F11EF6" w:rsidRPr="0075545B">
        <w:rPr>
          <w:rFonts w:ascii="Arial" w:hAnsi="Arial" w:cs="Arial"/>
          <w:sz w:val="24"/>
          <w:szCs w:val="24"/>
        </w:rPr>
        <w:t>не работеща система</w:t>
      </w:r>
      <w:r w:rsidR="00614522">
        <w:rPr>
          <w:rFonts w:ascii="Arial" w:hAnsi="Arial" w:cs="Arial"/>
          <w:sz w:val="24"/>
          <w:szCs w:val="24"/>
        </w:rPr>
        <w:t>;</w:t>
      </w:r>
    </w:p>
    <w:p w14:paraId="32C71725" w14:textId="6A71F422"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sidR="0082059B" w:rsidRPr="0082059B">
        <w:rPr>
          <w:rFonts w:ascii="Arial" w:hAnsi="Arial" w:cs="Arial"/>
          <w:sz w:val="24"/>
          <w:szCs w:val="24"/>
        </w:rPr>
        <w:t>доставка</w:t>
      </w:r>
      <w:r>
        <w:rPr>
          <w:rFonts w:ascii="Arial" w:hAnsi="Arial" w:cs="Arial"/>
          <w:sz w:val="24"/>
          <w:szCs w:val="24"/>
        </w:rPr>
        <w:t xml:space="preserve"> на оборудване;</w:t>
      </w:r>
    </w:p>
    <w:p w14:paraId="18D12C00" w14:textId="30AFB6B6"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sidR="0082059B" w:rsidRPr="0082059B">
        <w:rPr>
          <w:rFonts w:ascii="Arial" w:hAnsi="Arial" w:cs="Arial"/>
          <w:sz w:val="24"/>
          <w:szCs w:val="24"/>
        </w:rPr>
        <w:t>демонтаж</w:t>
      </w:r>
      <w:r>
        <w:rPr>
          <w:rFonts w:ascii="Arial" w:hAnsi="Arial" w:cs="Arial"/>
          <w:sz w:val="24"/>
          <w:szCs w:val="24"/>
        </w:rPr>
        <w:t xml:space="preserve"> на старото оборудване;</w:t>
      </w:r>
    </w:p>
    <w:p w14:paraId="78B895F3" w14:textId="0AC6C1E2"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sidR="0082059B" w:rsidRPr="0082059B">
        <w:rPr>
          <w:rFonts w:ascii="Arial" w:hAnsi="Arial" w:cs="Arial"/>
          <w:sz w:val="24"/>
          <w:szCs w:val="24"/>
        </w:rPr>
        <w:t>монтаж</w:t>
      </w:r>
      <w:r>
        <w:rPr>
          <w:rFonts w:ascii="Arial" w:hAnsi="Arial" w:cs="Arial"/>
          <w:sz w:val="24"/>
          <w:szCs w:val="24"/>
        </w:rPr>
        <w:t xml:space="preserve"> на ново</w:t>
      </w:r>
      <w:r w:rsidR="005A1EC9">
        <w:rPr>
          <w:rFonts w:ascii="Arial" w:hAnsi="Arial" w:cs="Arial"/>
          <w:sz w:val="24"/>
          <w:szCs w:val="24"/>
        </w:rPr>
        <w:t>т</w:t>
      </w:r>
      <w:r>
        <w:rPr>
          <w:rFonts w:ascii="Arial" w:hAnsi="Arial" w:cs="Arial"/>
          <w:sz w:val="24"/>
          <w:szCs w:val="24"/>
        </w:rPr>
        <w:t>о оборудване;</w:t>
      </w:r>
    </w:p>
    <w:p w14:paraId="2F630090" w14:textId="28822AE5"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sidR="0082059B" w:rsidRPr="0082059B">
        <w:rPr>
          <w:rFonts w:ascii="Arial" w:hAnsi="Arial" w:cs="Arial"/>
          <w:sz w:val="24"/>
          <w:szCs w:val="24"/>
        </w:rPr>
        <w:t>програмиране</w:t>
      </w:r>
      <w:r>
        <w:rPr>
          <w:rFonts w:ascii="Arial" w:hAnsi="Arial" w:cs="Arial"/>
          <w:sz w:val="24"/>
          <w:szCs w:val="24"/>
        </w:rPr>
        <w:t>;</w:t>
      </w:r>
    </w:p>
    <w:p w14:paraId="5E4B872F" w14:textId="57EFBD21" w:rsidR="00D01D1D" w:rsidRDefault="00D01D1D" w:rsidP="0082059B">
      <w:pPr>
        <w:keepNext/>
        <w:spacing w:after="120" w:line="240" w:lineRule="auto"/>
        <w:jc w:val="both"/>
        <w:rPr>
          <w:rFonts w:ascii="Arial" w:hAnsi="Arial" w:cs="Arial"/>
          <w:sz w:val="24"/>
          <w:szCs w:val="24"/>
        </w:rPr>
      </w:pPr>
      <w:r>
        <w:rPr>
          <w:rFonts w:ascii="Arial" w:hAnsi="Arial" w:cs="Arial"/>
          <w:sz w:val="24"/>
          <w:szCs w:val="24"/>
        </w:rPr>
        <w:t>-</w:t>
      </w:r>
      <w:r w:rsidR="006B4156">
        <w:rPr>
          <w:rFonts w:ascii="Arial" w:hAnsi="Arial" w:cs="Arial"/>
          <w:sz w:val="24"/>
          <w:szCs w:val="24"/>
        </w:rPr>
        <w:t xml:space="preserve"> </w:t>
      </w:r>
      <w:r>
        <w:rPr>
          <w:rFonts w:ascii="Arial" w:hAnsi="Arial" w:cs="Arial"/>
          <w:sz w:val="24"/>
          <w:szCs w:val="24"/>
        </w:rPr>
        <w:t>настройка</w:t>
      </w:r>
      <w:r w:rsidR="00614522">
        <w:rPr>
          <w:rFonts w:ascii="Arial" w:hAnsi="Arial" w:cs="Arial"/>
          <w:sz w:val="24"/>
          <w:szCs w:val="24"/>
        </w:rPr>
        <w:t>,</w:t>
      </w:r>
      <w:r>
        <w:rPr>
          <w:rFonts w:ascii="Arial" w:hAnsi="Arial" w:cs="Arial"/>
          <w:sz w:val="24"/>
          <w:szCs w:val="24"/>
        </w:rPr>
        <w:t xml:space="preserve"> </w:t>
      </w:r>
      <w:r w:rsidR="0082059B" w:rsidRPr="0082059B">
        <w:rPr>
          <w:rFonts w:ascii="Arial" w:hAnsi="Arial" w:cs="Arial"/>
          <w:sz w:val="24"/>
          <w:szCs w:val="24"/>
        </w:rPr>
        <w:t>извършване на функционални проби и комплексни изпитания</w:t>
      </w:r>
      <w:r>
        <w:rPr>
          <w:rFonts w:ascii="Arial" w:hAnsi="Arial" w:cs="Arial"/>
          <w:sz w:val="24"/>
          <w:szCs w:val="24"/>
        </w:rPr>
        <w:t>;</w:t>
      </w:r>
    </w:p>
    <w:p w14:paraId="5C742C06" w14:textId="25E169C4" w:rsidR="0082059B" w:rsidRPr="00D31ACC" w:rsidRDefault="00D01D1D" w:rsidP="0082059B">
      <w:pPr>
        <w:keepNext/>
        <w:spacing w:after="120" w:line="240" w:lineRule="auto"/>
        <w:jc w:val="both"/>
        <w:rPr>
          <w:rFonts w:ascii="Arial" w:eastAsia="Calibri" w:hAnsi="Arial" w:cs="Arial"/>
          <w:b/>
          <w:sz w:val="28"/>
          <w:szCs w:val="28"/>
        </w:rPr>
      </w:pPr>
      <w:r>
        <w:rPr>
          <w:rFonts w:ascii="Arial" w:hAnsi="Arial" w:cs="Arial"/>
          <w:sz w:val="24"/>
          <w:szCs w:val="24"/>
        </w:rPr>
        <w:t>-</w:t>
      </w:r>
      <w:r w:rsidR="006B4156">
        <w:rPr>
          <w:rFonts w:ascii="Arial" w:hAnsi="Arial" w:cs="Arial"/>
          <w:sz w:val="24"/>
          <w:szCs w:val="24"/>
        </w:rPr>
        <w:t xml:space="preserve"> </w:t>
      </w:r>
      <w:r>
        <w:rPr>
          <w:rFonts w:ascii="Arial" w:hAnsi="Arial" w:cs="Arial"/>
          <w:sz w:val="24"/>
          <w:szCs w:val="24"/>
        </w:rPr>
        <w:t xml:space="preserve">въвеждане на </w:t>
      </w:r>
      <w:r w:rsidR="00F11EF6">
        <w:rPr>
          <w:rFonts w:ascii="Arial" w:hAnsi="Arial" w:cs="Arial"/>
          <w:sz w:val="24"/>
          <w:szCs w:val="24"/>
        </w:rPr>
        <w:t xml:space="preserve">системата </w:t>
      </w:r>
      <w:r w:rsidRPr="0082059B">
        <w:rPr>
          <w:rFonts w:ascii="Arial" w:hAnsi="Arial" w:cs="Arial"/>
          <w:sz w:val="24"/>
          <w:szCs w:val="24"/>
        </w:rPr>
        <w:t>в експлоатация</w:t>
      </w:r>
      <w:r>
        <w:rPr>
          <w:rFonts w:ascii="Arial" w:hAnsi="Arial" w:cs="Arial"/>
          <w:sz w:val="24"/>
          <w:szCs w:val="24"/>
        </w:rPr>
        <w:t>.</w:t>
      </w:r>
      <w:r w:rsidRPr="0082059B">
        <w:rPr>
          <w:rFonts w:ascii="Arial" w:hAnsi="Arial" w:cs="Arial"/>
          <w:sz w:val="24"/>
          <w:szCs w:val="24"/>
        </w:rPr>
        <w:t xml:space="preserve"> </w:t>
      </w:r>
    </w:p>
    <w:p w14:paraId="6FC9CD66" w14:textId="77777777" w:rsidR="00D526C6" w:rsidRPr="0082059B" w:rsidRDefault="00D526C6" w:rsidP="0082059B">
      <w:pPr>
        <w:keepNext/>
        <w:numPr>
          <w:ilvl w:val="0"/>
          <w:numId w:val="1"/>
        </w:numPr>
        <w:spacing w:after="120" w:line="240" w:lineRule="auto"/>
        <w:ind w:left="0" w:firstLine="0"/>
        <w:jc w:val="both"/>
        <w:rPr>
          <w:rFonts w:ascii="Arial" w:eastAsia="Calibri" w:hAnsi="Arial" w:cs="Arial"/>
          <w:b/>
          <w:sz w:val="24"/>
          <w:szCs w:val="24"/>
        </w:rPr>
      </w:pPr>
      <w:r w:rsidRPr="0082059B">
        <w:rPr>
          <w:rFonts w:ascii="Arial" w:eastAsia="Calibri" w:hAnsi="Arial" w:cs="Arial"/>
          <w:b/>
          <w:sz w:val="24"/>
          <w:szCs w:val="24"/>
        </w:rPr>
        <w:t>СЪЩЕСТВУВАЩО ПОЛОЖЕНИЕ</w:t>
      </w:r>
    </w:p>
    <w:p w14:paraId="341A4A44" w14:textId="7753E839" w:rsidR="00704A8A" w:rsidRDefault="0082059B" w:rsidP="0082059B">
      <w:pPr>
        <w:spacing w:after="120" w:line="240" w:lineRule="auto"/>
        <w:jc w:val="both"/>
        <w:rPr>
          <w:rFonts w:ascii="Arial" w:hAnsi="Arial" w:cs="Arial"/>
          <w:sz w:val="24"/>
          <w:szCs w:val="24"/>
        </w:rPr>
      </w:pPr>
      <w:r w:rsidRPr="0082059B">
        <w:rPr>
          <w:rFonts w:ascii="Arial" w:hAnsi="Arial" w:cs="Arial"/>
          <w:sz w:val="24"/>
          <w:szCs w:val="24"/>
        </w:rPr>
        <w:t xml:space="preserve">В </w:t>
      </w:r>
      <w:r w:rsidR="00DB7E5B">
        <w:rPr>
          <w:rFonts w:ascii="Arial" w:hAnsi="Arial" w:cs="Arial"/>
          <w:sz w:val="24"/>
          <w:szCs w:val="24"/>
        </w:rPr>
        <w:t xml:space="preserve">ПАВЕЦ </w:t>
      </w:r>
      <w:r w:rsidRPr="0082059B">
        <w:rPr>
          <w:rFonts w:ascii="Arial" w:hAnsi="Arial" w:cs="Arial"/>
          <w:sz w:val="24"/>
          <w:szCs w:val="24"/>
        </w:rPr>
        <w:t>„</w:t>
      </w:r>
      <w:r w:rsidR="00DB7E5B">
        <w:rPr>
          <w:rFonts w:ascii="Arial" w:hAnsi="Arial" w:cs="Arial"/>
          <w:sz w:val="24"/>
          <w:szCs w:val="24"/>
        </w:rPr>
        <w:t>Белмекен</w:t>
      </w:r>
      <w:r w:rsidRPr="0082059B">
        <w:rPr>
          <w:rFonts w:ascii="Arial" w:hAnsi="Arial" w:cs="Arial"/>
          <w:sz w:val="24"/>
          <w:szCs w:val="24"/>
        </w:rPr>
        <w:t xml:space="preserve">“, </w:t>
      </w:r>
      <w:r w:rsidR="00F11EF6">
        <w:rPr>
          <w:rFonts w:ascii="Arial" w:hAnsi="Arial" w:cs="Arial"/>
          <w:sz w:val="24"/>
          <w:szCs w:val="24"/>
        </w:rPr>
        <w:t>генераторите</w:t>
      </w:r>
      <w:r w:rsidR="00F11EF6" w:rsidRPr="0082059B">
        <w:rPr>
          <w:rFonts w:ascii="Arial" w:hAnsi="Arial" w:cs="Arial"/>
          <w:sz w:val="24"/>
          <w:szCs w:val="24"/>
        </w:rPr>
        <w:t xml:space="preserve"> </w:t>
      </w:r>
      <w:r w:rsidRPr="0082059B">
        <w:rPr>
          <w:rFonts w:ascii="Arial" w:hAnsi="Arial" w:cs="Arial"/>
          <w:sz w:val="24"/>
          <w:szCs w:val="24"/>
        </w:rPr>
        <w:t xml:space="preserve">се защитават против пожар от </w:t>
      </w:r>
      <w:r w:rsidR="00F11EF6">
        <w:rPr>
          <w:rFonts w:ascii="Arial" w:hAnsi="Arial" w:cs="Arial"/>
          <w:sz w:val="24"/>
          <w:szCs w:val="24"/>
        </w:rPr>
        <w:t xml:space="preserve">автоматична </w:t>
      </w:r>
      <w:r w:rsidR="00F11EF6" w:rsidRPr="0082059B">
        <w:rPr>
          <w:rFonts w:ascii="Arial" w:hAnsi="Arial" w:cs="Arial"/>
          <w:sz w:val="24"/>
          <w:szCs w:val="24"/>
        </w:rPr>
        <w:t>пожаро</w:t>
      </w:r>
      <w:r w:rsidR="00F11EF6">
        <w:rPr>
          <w:rFonts w:ascii="Arial" w:hAnsi="Arial" w:cs="Arial"/>
          <w:sz w:val="24"/>
          <w:szCs w:val="24"/>
        </w:rPr>
        <w:t>гасителна</w:t>
      </w:r>
      <w:r w:rsidR="00F11EF6" w:rsidRPr="0082059B">
        <w:rPr>
          <w:rFonts w:ascii="Arial" w:hAnsi="Arial" w:cs="Arial"/>
          <w:sz w:val="24"/>
          <w:szCs w:val="24"/>
        </w:rPr>
        <w:t xml:space="preserve"> </w:t>
      </w:r>
      <w:r w:rsidRPr="0082059B">
        <w:rPr>
          <w:rFonts w:ascii="Arial" w:hAnsi="Arial" w:cs="Arial"/>
          <w:sz w:val="24"/>
          <w:szCs w:val="24"/>
        </w:rPr>
        <w:t xml:space="preserve">система, </w:t>
      </w:r>
      <w:r w:rsidR="00F11EF6">
        <w:rPr>
          <w:rFonts w:ascii="Arial" w:hAnsi="Arial" w:cs="Arial"/>
          <w:sz w:val="24"/>
          <w:szCs w:val="24"/>
        </w:rPr>
        <w:t xml:space="preserve">работеща с </w:t>
      </w:r>
      <w:proofErr w:type="spellStart"/>
      <w:r w:rsidR="00F11EF6">
        <w:rPr>
          <w:rFonts w:ascii="Arial" w:hAnsi="Arial" w:cs="Arial"/>
          <w:sz w:val="24"/>
          <w:szCs w:val="24"/>
        </w:rPr>
        <w:t>гасителен</w:t>
      </w:r>
      <w:proofErr w:type="spellEnd"/>
      <w:r w:rsidR="00F11EF6">
        <w:rPr>
          <w:rFonts w:ascii="Arial" w:hAnsi="Arial" w:cs="Arial"/>
          <w:sz w:val="24"/>
          <w:szCs w:val="24"/>
        </w:rPr>
        <w:t xml:space="preserve"> агент – газ СО</w:t>
      </w:r>
      <w:r w:rsidR="00F11EF6" w:rsidRPr="00847AC4">
        <w:rPr>
          <w:rFonts w:ascii="Arial" w:hAnsi="Arial" w:cs="Arial"/>
          <w:sz w:val="16"/>
          <w:szCs w:val="16"/>
        </w:rPr>
        <w:t>2</w:t>
      </w:r>
      <w:r w:rsidR="00F11EF6">
        <w:rPr>
          <w:rFonts w:ascii="Arial" w:hAnsi="Arial" w:cs="Arial"/>
          <w:sz w:val="24"/>
          <w:szCs w:val="24"/>
        </w:rPr>
        <w:t xml:space="preserve">. </w:t>
      </w:r>
      <w:r w:rsidR="00704A8A">
        <w:rPr>
          <w:rFonts w:ascii="Arial" w:hAnsi="Arial" w:cs="Arial"/>
          <w:sz w:val="24"/>
          <w:szCs w:val="24"/>
        </w:rPr>
        <w:t xml:space="preserve">Този газ е токсичен, тъй като той няма цвят и мирис, по тежък е от въздуха и при изпускане измества нормалния въздух от помещенията, като се натрупва в ниските части. Газът е смъртоносен при вдишване от хора. </w:t>
      </w:r>
    </w:p>
    <w:p w14:paraId="407FFD66" w14:textId="4FED899E" w:rsidR="00704A8A" w:rsidRDefault="00704A8A" w:rsidP="0082059B">
      <w:pPr>
        <w:spacing w:after="120" w:line="240" w:lineRule="auto"/>
        <w:jc w:val="both"/>
        <w:rPr>
          <w:rFonts w:ascii="Arial" w:hAnsi="Arial" w:cs="Arial"/>
          <w:sz w:val="24"/>
          <w:szCs w:val="24"/>
        </w:rPr>
      </w:pPr>
      <w:r>
        <w:rPr>
          <w:rFonts w:ascii="Arial" w:hAnsi="Arial" w:cs="Arial"/>
          <w:sz w:val="24"/>
          <w:szCs w:val="24"/>
        </w:rPr>
        <w:t xml:space="preserve">Според изискванията на </w:t>
      </w:r>
      <w:r w:rsidR="001F2181">
        <w:rPr>
          <w:rFonts w:ascii="Arial" w:hAnsi="Arial" w:cs="Arial"/>
          <w:sz w:val="24"/>
          <w:szCs w:val="24"/>
        </w:rPr>
        <w:t xml:space="preserve">чл. 103 на </w:t>
      </w:r>
      <w:r>
        <w:rPr>
          <w:rFonts w:ascii="Arial" w:hAnsi="Arial" w:cs="Arial"/>
          <w:sz w:val="24"/>
          <w:szCs w:val="24"/>
        </w:rPr>
        <w:t>Наредба № 7 от 23.09.1999г. за минималните изисквания за здравословни и безопасни условия на труд на работните места при използване на работното оборудване,</w:t>
      </w:r>
      <w:r w:rsidR="001F2181">
        <w:rPr>
          <w:rFonts w:ascii="Arial" w:hAnsi="Arial" w:cs="Arial"/>
          <w:sz w:val="24"/>
          <w:szCs w:val="24"/>
        </w:rPr>
        <w:t xml:space="preserve"> п</w:t>
      </w:r>
      <w:r>
        <w:rPr>
          <w:rFonts w:ascii="Arial" w:hAnsi="Arial" w:cs="Arial"/>
          <w:sz w:val="24"/>
          <w:szCs w:val="24"/>
        </w:rPr>
        <w:t xml:space="preserve">ри вероятност от създаване на опасни концентрации от токсични газове в работната среда се осигуряват автоматични газоанализаторни и </w:t>
      </w:r>
      <w:proofErr w:type="spellStart"/>
      <w:r>
        <w:rPr>
          <w:rFonts w:ascii="Arial" w:hAnsi="Arial" w:cs="Arial"/>
          <w:sz w:val="24"/>
          <w:szCs w:val="24"/>
        </w:rPr>
        <w:t>газосигнализаторни</w:t>
      </w:r>
      <w:proofErr w:type="spellEnd"/>
      <w:r>
        <w:rPr>
          <w:rFonts w:ascii="Arial" w:hAnsi="Arial" w:cs="Arial"/>
          <w:sz w:val="24"/>
          <w:szCs w:val="24"/>
        </w:rPr>
        <w:t xml:space="preserve"> системи, свързани с аварийна вентилация и сигнализация. </w:t>
      </w:r>
    </w:p>
    <w:p w14:paraId="533CBDA8" w14:textId="61D58A97" w:rsidR="00B171ED" w:rsidRDefault="00B171ED" w:rsidP="00B171ED">
      <w:pPr>
        <w:spacing w:after="120" w:line="240" w:lineRule="auto"/>
        <w:jc w:val="both"/>
        <w:rPr>
          <w:rFonts w:ascii="Arial" w:hAnsi="Arial" w:cs="Arial"/>
          <w:sz w:val="24"/>
          <w:szCs w:val="24"/>
        </w:rPr>
      </w:pPr>
      <w:r w:rsidRPr="00B171ED">
        <w:rPr>
          <w:rFonts w:ascii="Arial" w:hAnsi="Arial" w:cs="Arial"/>
          <w:sz w:val="24"/>
          <w:szCs w:val="24"/>
        </w:rPr>
        <w:t>Във ПАВЕЦ “Белмекен” има изградена сист</w:t>
      </w:r>
      <w:bookmarkStart w:id="1" w:name="_Hlk61249437"/>
      <w:r w:rsidRPr="00B171ED">
        <w:rPr>
          <w:rFonts w:ascii="Arial" w:hAnsi="Arial" w:cs="Arial"/>
          <w:sz w:val="24"/>
          <w:szCs w:val="24"/>
        </w:rPr>
        <w:t>ема за контрол и сигнализация на г</w:t>
      </w:r>
      <w:bookmarkEnd w:id="1"/>
      <w:r w:rsidRPr="00B171ED">
        <w:rPr>
          <w:rFonts w:ascii="Arial" w:hAnsi="Arial" w:cs="Arial"/>
          <w:sz w:val="24"/>
          <w:szCs w:val="24"/>
        </w:rPr>
        <w:t>аз СО</w:t>
      </w:r>
      <w:r w:rsidRPr="00B171ED">
        <w:rPr>
          <w:rFonts w:ascii="Arial" w:hAnsi="Arial" w:cs="Arial"/>
          <w:vertAlign w:val="subscript"/>
        </w:rPr>
        <w:t>2</w:t>
      </w:r>
      <w:r w:rsidRPr="00B171ED">
        <w:rPr>
          <w:rFonts w:ascii="Arial" w:hAnsi="Arial" w:cs="Arial"/>
          <w:sz w:val="24"/>
          <w:szCs w:val="24"/>
        </w:rPr>
        <w:t>,</w:t>
      </w:r>
      <w:r w:rsidRPr="007671D4">
        <w:rPr>
          <w:rFonts w:ascii="Arial" w:hAnsi="Arial" w:cs="Arial"/>
          <w:sz w:val="24"/>
          <w:szCs w:val="24"/>
        </w:rPr>
        <w:t xml:space="preserve"> която е свързана и работи съвместно с аварийно смукателна вентилационна система. В момента тази система не работи и не е възможно да бъде ремонтирана. </w:t>
      </w:r>
    </w:p>
    <w:p w14:paraId="18A364DB" w14:textId="77777777" w:rsidR="00B171ED" w:rsidRDefault="00B171ED" w:rsidP="00B171ED">
      <w:pPr>
        <w:spacing w:after="120" w:line="240" w:lineRule="auto"/>
        <w:jc w:val="both"/>
        <w:rPr>
          <w:rFonts w:ascii="Arial" w:hAnsi="Arial" w:cs="Arial"/>
          <w:sz w:val="24"/>
          <w:szCs w:val="24"/>
        </w:rPr>
      </w:pPr>
      <w:r>
        <w:rPr>
          <w:rFonts w:ascii="Arial" w:hAnsi="Arial" w:cs="Arial"/>
          <w:sz w:val="24"/>
          <w:szCs w:val="24"/>
        </w:rPr>
        <w:lastRenderedPageBreak/>
        <w:t>П</w:t>
      </w:r>
      <w:r w:rsidR="00724873">
        <w:rPr>
          <w:rFonts w:ascii="Arial" w:hAnsi="Arial" w:cs="Arial"/>
          <w:sz w:val="24"/>
          <w:szCs w:val="24"/>
        </w:rPr>
        <w:t>ожарогасителната система на генераторите с газ СО</w:t>
      </w:r>
      <w:r w:rsidR="00724873" w:rsidRPr="00847AC4">
        <w:rPr>
          <w:rFonts w:ascii="Arial" w:hAnsi="Arial" w:cs="Arial"/>
          <w:sz w:val="16"/>
          <w:szCs w:val="16"/>
        </w:rPr>
        <w:t>2</w:t>
      </w:r>
      <w:r w:rsidR="00724873">
        <w:rPr>
          <w:rFonts w:ascii="Arial" w:hAnsi="Arial" w:cs="Arial"/>
          <w:sz w:val="24"/>
          <w:szCs w:val="24"/>
        </w:rPr>
        <w:t xml:space="preserve"> функционира нормално и е на постоянно дежурство в автоматичен режим. </w:t>
      </w:r>
    </w:p>
    <w:p w14:paraId="514F3E7B" w14:textId="18BECB66" w:rsidR="00D526C6" w:rsidRPr="00B171ED" w:rsidRDefault="00D526C6" w:rsidP="0011468A">
      <w:pPr>
        <w:pStyle w:val="a8"/>
        <w:numPr>
          <w:ilvl w:val="0"/>
          <w:numId w:val="1"/>
        </w:numPr>
        <w:spacing w:before="120" w:after="120" w:line="240" w:lineRule="auto"/>
        <w:ind w:left="709" w:hanging="720"/>
        <w:jc w:val="both"/>
        <w:rPr>
          <w:rFonts w:ascii="Arial" w:hAnsi="Arial" w:cs="Arial"/>
          <w:sz w:val="24"/>
          <w:szCs w:val="24"/>
        </w:rPr>
      </w:pPr>
      <w:r w:rsidRPr="00B171ED">
        <w:rPr>
          <w:rFonts w:ascii="Arial" w:eastAsia="Calibri" w:hAnsi="Arial" w:cs="Arial"/>
          <w:b/>
          <w:sz w:val="24"/>
          <w:szCs w:val="24"/>
        </w:rPr>
        <w:t>ТЕХНИЧЕСКИ ИЗИСКВАНИЯ КЪМ ИЗПЪЛНЕНИЕ НА СТРОИТЕЛСТВОТО</w:t>
      </w:r>
    </w:p>
    <w:p w14:paraId="681CD32B" w14:textId="77777777" w:rsidR="00D526C6" w:rsidRPr="00D526C6" w:rsidRDefault="00D526C6" w:rsidP="0082059B">
      <w:pPr>
        <w:keepNext/>
        <w:numPr>
          <w:ilvl w:val="0"/>
          <w:numId w:val="2"/>
        </w:numPr>
        <w:spacing w:after="120" w:line="240" w:lineRule="auto"/>
        <w:ind w:left="0" w:firstLine="0"/>
        <w:jc w:val="both"/>
        <w:rPr>
          <w:rFonts w:ascii="Arial" w:eastAsia="Calibri" w:hAnsi="Arial" w:cs="Arial"/>
          <w:b/>
          <w:sz w:val="24"/>
          <w:szCs w:val="24"/>
        </w:rPr>
      </w:pPr>
      <w:r w:rsidRPr="00D526C6">
        <w:rPr>
          <w:rFonts w:ascii="Arial" w:eastAsia="Calibri" w:hAnsi="Arial" w:cs="Arial"/>
          <w:b/>
          <w:sz w:val="24"/>
          <w:szCs w:val="24"/>
        </w:rPr>
        <w:t>Технически изисквания към строителството</w:t>
      </w:r>
    </w:p>
    <w:p w14:paraId="34DDF456" w14:textId="77777777" w:rsidR="00876740" w:rsidRPr="0063474C" w:rsidRDefault="00876740" w:rsidP="00876740">
      <w:pPr>
        <w:pStyle w:val="Style1"/>
        <w:shd w:val="clear" w:color="auto" w:fill="FFFFFF"/>
        <w:spacing w:before="120" w:line="240" w:lineRule="auto"/>
        <w:ind w:firstLine="0"/>
        <w:rPr>
          <w:rFonts w:ascii="Arial" w:hAnsi="Arial" w:cs="Arial"/>
          <w:szCs w:val="24"/>
        </w:rPr>
      </w:pPr>
      <w:r w:rsidRPr="0063474C">
        <w:rPr>
          <w:rFonts w:ascii="Arial" w:hAnsi="Arial" w:cs="Arial"/>
          <w:szCs w:val="24"/>
        </w:rPr>
        <w:t>Работите по изпълнението на обществената поръчка да бъдат изпълнени на два етапа.</w:t>
      </w:r>
    </w:p>
    <w:p w14:paraId="41F3474E" w14:textId="77777777" w:rsidR="00876740" w:rsidRPr="0063474C" w:rsidRDefault="00876740" w:rsidP="00876740">
      <w:pPr>
        <w:pStyle w:val="Style1"/>
        <w:shd w:val="clear" w:color="auto" w:fill="FFFFFF"/>
        <w:spacing w:before="120" w:line="240" w:lineRule="auto"/>
        <w:ind w:firstLine="0"/>
        <w:rPr>
          <w:rFonts w:ascii="Arial" w:hAnsi="Arial" w:cs="Arial"/>
          <w:szCs w:val="24"/>
          <w:lang w:val="en-US"/>
        </w:rPr>
      </w:pPr>
      <w:r w:rsidRPr="0063474C">
        <w:rPr>
          <w:rFonts w:ascii="Arial" w:hAnsi="Arial" w:cs="Arial"/>
          <w:b/>
          <w:bCs/>
          <w:szCs w:val="24"/>
        </w:rPr>
        <w:t>4.1.1</w:t>
      </w:r>
      <w:r w:rsidRPr="0063474C">
        <w:rPr>
          <w:rFonts w:ascii="Arial" w:hAnsi="Arial" w:cs="Arial"/>
          <w:szCs w:val="24"/>
        </w:rPr>
        <w:t xml:space="preserve"> Етап първи:</w:t>
      </w:r>
    </w:p>
    <w:p w14:paraId="1D9484AB" w14:textId="77777777" w:rsidR="00396260" w:rsidRDefault="00876740" w:rsidP="00F909E9">
      <w:pPr>
        <w:pStyle w:val="Style1"/>
        <w:spacing w:before="120" w:line="240" w:lineRule="auto"/>
        <w:ind w:firstLine="0"/>
        <w:rPr>
          <w:rFonts w:ascii="Arial" w:hAnsi="Arial" w:cs="Arial"/>
          <w:szCs w:val="24"/>
        </w:rPr>
      </w:pPr>
      <w:r w:rsidRPr="0063474C">
        <w:rPr>
          <w:rFonts w:ascii="Arial" w:hAnsi="Arial" w:cs="Arial"/>
          <w:szCs w:val="24"/>
        </w:rPr>
        <w:t xml:space="preserve">Да бъде изготвен работен проект, с обхват: </w:t>
      </w:r>
      <w:r w:rsidR="0036761E" w:rsidRPr="0063474C">
        <w:rPr>
          <w:rFonts w:ascii="Arial" w:hAnsi="Arial" w:cs="Arial"/>
          <w:szCs w:val="24"/>
        </w:rPr>
        <w:t xml:space="preserve">Система за </w:t>
      </w:r>
      <w:r w:rsidR="00F909E9" w:rsidRPr="0063474C">
        <w:rPr>
          <w:rFonts w:ascii="Arial" w:hAnsi="Arial" w:cs="Arial"/>
          <w:szCs w:val="24"/>
        </w:rPr>
        <w:t>контрол</w:t>
      </w:r>
      <w:r w:rsidR="0036761E" w:rsidRPr="0063474C">
        <w:rPr>
          <w:rFonts w:ascii="Arial" w:hAnsi="Arial" w:cs="Arial"/>
          <w:szCs w:val="24"/>
        </w:rPr>
        <w:t xml:space="preserve"> и сигнализация </w:t>
      </w:r>
      <w:r w:rsidR="00F909E9" w:rsidRPr="0063474C">
        <w:rPr>
          <w:rFonts w:ascii="Arial" w:hAnsi="Arial" w:cs="Arial"/>
          <w:szCs w:val="24"/>
        </w:rPr>
        <w:t>на</w:t>
      </w:r>
      <w:r w:rsidR="0036761E" w:rsidRPr="0063474C">
        <w:rPr>
          <w:rFonts w:ascii="Arial" w:hAnsi="Arial" w:cs="Arial"/>
          <w:szCs w:val="24"/>
        </w:rPr>
        <w:t xml:space="preserve"> газ въглероден диоксид (СО</w:t>
      </w:r>
      <w:r w:rsidR="0036761E" w:rsidRPr="0063474C">
        <w:rPr>
          <w:rFonts w:ascii="Arial" w:hAnsi="Arial" w:cs="Arial"/>
          <w:sz w:val="16"/>
          <w:szCs w:val="16"/>
        </w:rPr>
        <w:t>2</w:t>
      </w:r>
      <w:r w:rsidR="0036761E" w:rsidRPr="0063474C">
        <w:rPr>
          <w:rFonts w:ascii="Arial" w:hAnsi="Arial" w:cs="Arial"/>
          <w:szCs w:val="24"/>
        </w:rPr>
        <w:t>). Тази система</w:t>
      </w:r>
      <w:r w:rsidR="00D31ACC" w:rsidRPr="0063474C">
        <w:rPr>
          <w:rFonts w:ascii="Arial" w:hAnsi="Arial" w:cs="Arial"/>
          <w:szCs w:val="24"/>
        </w:rPr>
        <w:t xml:space="preserve"> </w:t>
      </w:r>
      <w:r w:rsidR="0036761E" w:rsidRPr="0063474C">
        <w:rPr>
          <w:rFonts w:ascii="Arial" w:hAnsi="Arial" w:cs="Arial"/>
          <w:szCs w:val="24"/>
        </w:rPr>
        <w:t xml:space="preserve">да замени съществуващата стара неработеща газаналаизираща и газсигнализираща система </w:t>
      </w:r>
      <w:r w:rsidR="00D31ACC" w:rsidRPr="0063474C">
        <w:rPr>
          <w:rFonts w:ascii="Arial" w:hAnsi="Arial" w:cs="Arial"/>
          <w:szCs w:val="24"/>
        </w:rPr>
        <w:t xml:space="preserve">на </w:t>
      </w:r>
      <w:r w:rsidR="00DB7E5B" w:rsidRPr="0063474C">
        <w:rPr>
          <w:rFonts w:ascii="Arial" w:hAnsi="Arial" w:cs="Arial"/>
          <w:szCs w:val="24"/>
        </w:rPr>
        <w:t>ПАВЕЦ “Белмекен”</w:t>
      </w:r>
      <w:r w:rsidR="0036761E" w:rsidRPr="0063474C">
        <w:rPr>
          <w:rFonts w:ascii="Arial" w:hAnsi="Arial" w:cs="Arial"/>
          <w:szCs w:val="24"/>
        </w:rPr>
        <w:t>.</w:t>
      </w:r>
    </w:p>
    <w:p w14:paraId="7E925BC0" w14:textId="77777777" w:rsidR="00396260" w:rsidRDefault="00D31ACC" w:rsidP="00396260">
      <w:pPr>
        <w:pStyle w:val="Style1"/>
        <w:spacing w:before="120" w:line="240" w:lineRule="auto"/>
        <w:ind w:firstLine="0"/>
        <w:rPr>
          <w:rFonts w:ascii="Arial" w:hAnsi="Arial" w:cs="Arial"/>
          <w:szCs w:val="24"/>
        </w:rPr>
      </w:pPr>
      <w:r w:rsidRPr="00E95261">
        <w:rPr>
          <w:rFonts w:ascii="Arial" w:hAnsi="Arial" w:cs="Arial"/>
          <w:szCs w:val="24"/>
        </w:rPr>
        <w:t xml:space="preserve">Новата </w:t>
      </w:r>
      <w:r w:rsidR="0036761E" w:rsidRPr="00E95261">
        <w:rPr>
          <w:rFonts w:ascii="Arial" w:hAnsi="Arial" w:cs="Arial"/>
          <w:szCs w:val="24"/>
        </w:rPr>
        <w:t xml:space="preserve">система </w:t>
      </w:r>
      <w:r w:rsidRPr="00E95261">
        <w:rPr>
          <w:rFonts w:ascii="Arial" w:hAnsi="Arial" w:cs="Arial"/>
          <w:szCs w:val="24"/>
        </w:rPr>
        <w:t>трябва да</w:t>
      </w:r>
      <w:r w:rsidR="00084A09" w:rsidRPr="00E95261">
        <w:rPr>
          <w:rFonts w:ascii="Arial" w:hAnsi="Arial" w:cs="Arial"/>
          <w:szCs w:val="24"/>
        </w:rPr>
        <w:t xml:space="preserve"> </w:t>
      </w:r>
      <w:r w:rsidR="00DF5CD3" w:rsidRPr="00E95261">
        <w:rPr>
          <w:rFonts w:ascii="Arial" w:hAnsi="Arial" w:cs="Arial"/>
          <w:szCs w:val="24"/>
        </w:rPr>
        <w:t>съ</w:t>
      </w:r>
      <w:r w:rsidR="00882A21">
        <w:rPr>
          <w:rFonts w:ascii="Arial" w:hAnsi="Arial" w:cs="Arial"/>
          <w:szCs w:val="24"/>
        </w:rPr>
        <w:t>о</w:t>
      </w:r>
      <w:r w:rsidR="00DF5CD3" w:rsidRPr="00E95261">
        <w:rPr>
          <w:rFonts w:ascii="Arial" w:hAnsi="Arial" w:cs="Arial"/>
          <w:szCs w:val="24"/>
        </w:rPr>
        <w:t xml:space="preserve">тветства на </w:t>
      </w:r>
      <w:r w:rsidR="00084A09" w:rsidRPr="00E95261">
        <w:rPr>
          <w:rFonts w:ascii="Arial" w:hAnsi="Arial" w:cs="Arial"/>
          <w:szCs w:val="24"/>
        </w:rPr>
        <w:t xml:space="preserve">БДС </w:t>
      </w:r>
      <w:r w:rsidR="00084A09" w:rsidRPr="00E95261">
        <w:rPr>
          <w:rFonts w:ascii="Arial" w:hAnsi="Arial" w:cs="Arial"/>
          <w:szCs w:val="24"/>
          <w:lang w:val="en-US"/>
        </w:rPr>
        <w:t xml:space="preserve">EN </w:t>
      </w:r>
      <w:r w:rsidR="00E95261" w:rsidRPr="00E95261">
        <w:rPr>
          <w:rFonts w:ascii="Arial" w:hAnsi="Arial" w:cs="Arial"/>
          <w:szCs w:val="24"/>
        </w:rPr>
        <w:t>50270</w:t>
      </w:r>
      <w:r w:rsidR="00494F14" w:rsidRPr="00E95261">
        <w:rPr>
          <w:rFonts w:ascii="Arial" w:hAnsi="Arial" w:cs="Arial"/>
          <w:szCs w:val="24"/>
        </w:rPr>
        <w:t>:2016</w:t>
      </w:r>
      <w:r w:rsidR="00E95261" w:rsidRPr="00E95261">
        <w:rPr>
          <w:rFonts w:ascii="Arial" w:hAnsi="Arial" w:cs="Arial"/>
          <w:szCs w:val="24"/>
        </w:rPr>
        <w:t xml:space="preserve"> (или еквивалент)</w:t>
      </w:r>
      <w:r w:rsidR="00084A09" w:rsidRPr="00E95261">
        <w:rPr>
          <w:rFonts w:ascii="Arial" w:hAnsi="Arial" w:cs="Arial"/>
          <w:szCs w:val="24"/>
        </w:rPr>
        <w:t>.</w:t>
      </w:r>
    </w:p>
    <w:p w14:paraId="0131726F" w14:textId="490FCF59" w:rsidR="00396260" w:rsidRPr="00225282" w:rsidRDefault="00E95261" w:rsidP="00396260">
      <w:pPr>
        <w:pStyle w:val="Style1"/>
        <w:spacing w:before="120" w:line="240" w:lineRule="auto"/>
        <w:ind w:firstLine="0"/>
        <w:rPr>
          <w:rFonts w:ascii="Arial" w:hAnsi="Arial" w:cs="Arial"/>
          <w:szCs w:val="24"/>
        </w:rPr>
      </w:pPr>
      <w:r w:rsidRPr="00225282">
        <w:rPr>
          <w:rFonts w:ascii="Arial" w:hAnsi="Arial" w:cs="Arial"/>
          <w:szCs w:val="24"/>
        </w:rPr>
        <w:t>Системата да бъде изградена от цифрова газсигнализираща централа (централи) и цифрови газови сензори за токсичен газ въглероден диоксид (СО</w:t>
      </w:r>
      <w:r w:rsidRPr="00225282">
        <w:rPr>
          <w:rFonts w:ascii="Arial" w:hAnsi="Arial" w:cs="Arial"/>
          <w:sz w:val="16"/>
          <w:szCs w:val="16"/>
        </w:rPr>
        <w:t>2</w:t>
      </w:r>
      <w:r w:rsidRPr="00225282">
        <w:rPr>
          <w:rFonts w:ascii="Arial" w:hAnsi="Arial" w:cs="Arial"/>
          <w:szCs w:val="24"/>
        </w:rPr>
        <w:t>). Чувствителния елемент на газовите сензори да работи на оптичен принцип.</w:t>
      </w:r>
    </w:p>
    <w:p w14:paraId="48D82335" w14:textId="771F273E" w:rsidR="00084A09" w:rsidRPr="00225282" w:rsidRDefault="0036761E" w:rsidP="00396260">
      <w:pPr>
        <w:pStyle w:val="Style1"/>
        <w:spacing w:before="120" w:line="240" w:lineRule="auto"/>
        <w:ind w:firstLine="0"/>
        <w:rPr>
          <w:rFonts w:ascii="Arial" w:hAnsi="Arial" w:cs="Arial"/>
          <w:szCs w:val="24"/>
          <w:lang w:val="en-US"/>
        </w:rPr>
      </w:pPr>
      <w:r w:rsidRPr="00225282">
        <w:rPr>
          <w:rFonts w:ascii="Arial" w:hAnsi="Arial" w:cs="Arial"/>
          <w:szCs w:val="24"/>
        </w:rPr>
        <w:t xml:space="preserve">Системата </w:t>
      </w:r>
      <w:r w:rsidR="00084A09" w:rsidRPr="00225282">
        <w:rPr>
          <w:rFonts w:ascii="Arial" w:hAnsi="Arial" w:cs="Arial"/>
          <w:szCs w:val="24"/>
        </w:rPr>
        <w:t>да</w:t>
      </w:r>
      <w:r w:rsidR="00D31ACC" w:rsidRPr="00225282">
        <w:rPr>
          <w:rFonts w:ascii="Arial" w:hAnsi="Arial" w:cs="Arial"/>
          <w:szCs w:val="24"/>
        </w:rPr>
        <w:t xml:space="preserve"> </w:t>
      </w:r>
      <w:r w:rsidRPr="00225282">
        <w:rPr>
          <w:rFonts w:ascii="Arial" w:hAnsi="Arial" w:cs="Arial"/>
          <w:szCs w:val="24"/>
        </w:rPr>
        <w:t>следи за наличието на газ СО</w:t>
      </w:r>
      <w:r w:rsidRPr="00225282">
        <w:rPr>
          <w:rFonts w:ascii="Arial" w:hAnsi="Arial" w:cs="Arial"/>
          <w:sz w:val="16"/>
          <w:szCs w:val="16"/>
        </w:rPr>
        <w:t>2</w:t>
      </w:r>
      <w:r w:rsidRPr="00225282">
        <w:rPr>
          <w:rFonts w:ascii="Arial" w:hAnsi="Arial" w:cs="Arial"/>
          <w:szCs w:val="24"/>
        </w:rPr>
        <w:t xml:space="preserve"> в концентрации над допустимите прагове във</w:t>
      </w:r>
      <w:r w:rsidR="00D31ACC" w:rsidRPr="00225282">
        <w:rPr>
          <w:rFonts w:ascii="Arial" w:hAnsi="Arial" w:cs="Arial"/>
          <w:szCs w:val="24"/>
        </w:rPr>
        <w:t xml:space="preserve"> всички помещения на </w:t>
      </w:r>
      <w:r w:rsidR="00DB7E5B" w:rsidRPr="00225282">
        <w:rPr>
          <w:rFonts w:ascii="Arial" w:hAnsi="Arial" w:cs="Arial"/>
          <w:szCs w:val="24"/>
        </w:rPr>
        <w:t>ПАВЕЦ</w:t>
      </w:r>
      <w:r w:rsidR="00D31ACC" w:rsidRPr="00225282">
        <w:rPr>
          <w:rFonts w:ascii="Arial" w:hAnsi="Arial" w:cs="Arial"/>
          <w:szCs w:val="24"/>
        </w:rPr>
        <w:t>,</w:t>
      </w:r>
      <w:r w:rsidRPr="00225282">
        <w:rPr>
          <w:rFonts w:ascii="Arial" w:hAnsi="Arial" w:cs="Arial"/>
          <w:szCs w:val="24"/>
        </w:rPr>
        <w:t xml:space="preserve"> защитавани до сега от съществуващата система</w:t>
      </w:r>
      <w:r w:rsidR="00D31ACC" w:rsidRPr="00225282">
        <w:rPr>
          <w:rFonts w:ascii="Arial" w:hAnsi="Arial" w:cs="Arial"/>
          <w:szCs w:val="24"/>
        </w:rPr>
        <w:t xml:space="preserve"> и генераторните шах</w:t>
      </w:r>
      <w:r w:rsidR="00605CEE" w:rsidRPr="00225282">
        <w:rPr>
          <w:rFonts w:ascii="Arial" w:hAnsi="Arial" w:cs="Arial"/>
          <w:szCs w:val="24"/>
        </w:rPr>
        <w:t>т</w:t>
      </w:r>
      <w:r w:rsidR="00D31ACC" w:rsidRPr="00225282">
        <w:rPr>
          <w:rFonts w:ascii="Arial" w:hAnsi="Arial" w:cs="Arial"/>
          <w:szCs w:val="24"/>
        </w:rPr>
        <w:t>и</w:t>
      </w:r>
      <w:r w:rsidR="00AC567D" w:rsidRPr="00225282">
        <w:rPr>
          <w:rFonts w:ascii="Arial" w:hAnsi="Arial" w:cs="Arial"/>
          <w:szCs w:val="24"/>
        </w:rPr>
        <w:t xml:space="preserve">. </w:t>
      </w:r>
    </w:p>
    <w:p w14:paraId="2D0360CA" w14:textId="71F85F27" w:rsidR="00876740" w:rsidRPr="00225282" w:rsidRDefault="00AC567D" w:rsidP="00876740">
      <w:pPr>
        <w:pStyle w:val="Style1"/>
        <w:shd w:val="clear" w:color="auto" w:fill="FFFFFF"/>
        <w:spacing w:before="120" w:line="240" w:lineRule="auto"/>
        <w:ind w:firstLine="0"/>
        <w:rPr>
          <w:rFonts w:ascii="Arial" w:hAnsi="Arial" w:cs="Arial"/>
          <w:szCs w:val="24"/>
          <w:lang w:val="en-US"/>
        </w:rPr>
      </w:pPr>
      <w:r w:rsidRPr="00225282">
        <w:rPr>
          <w:rFonts w:ascii="Arial" w:hAnsi="Arial" w:cs="Arial"/>
          <w:szCs w:val="24"/>
        </w:rPr>
        <w:t>В</w:t>
      </w:r>
      <w:r w:rsidR="0036761E" w:rsidRPr="00225282">
        <w:rPr>
          <w:rFonts w:ascii="Arial" w:hAnsi="Arial" w:cs="Arial"/>
          <w:szCs w:val="24"/>
        </w:rPr>
        <w:t xml:space="preserve">ъв </w:t>
      </w:r>
      <w:r w:rsidR="00DB7E5B" w:rsidRPr="00225282">
        <w:rPr>
          <w:rFonts w:ascii="Arial" w:hAnsi="Arial" w:cs="Arial"/>
          <w:szCs w:val="24"/>
        </w:rPr>
        <w:t>ПАВЕЦ</w:t>
      </w:r>
      <w:r w:rsidR="0036761E" w:rsidRPr="00225282">
        <w:rPr>
          <w:rFonts w:ascii="Arial" w:hAnsi="Arial" w:cs="Arial"/>
          <w:szCs w:val="24"/>
        </w:rPr>
        <w:t xml:space="preserve"> </w:t>
      </w:r>
      <w:r w:rsidRPr="00225282">
        <w:rPr>
          <w:rFonts w:ascii="Arial" w:hAnsi="Arial" w:cs="Arial"/>
          <w:szCs w:val="24"/>
        </w:rPr>
        <w:t xml:space="preserve">има </w:t>
      </w:r>
      <w:r w:rsidR="0036761E" w:rsidRPr="00225282">
        <w:rPr>
          <w:rFonts w:ascii="Arial" w:hAnsi="Arial" w:cs="Arial"/>
          <w:szCs w:val="24"/>
        </w:rPr>
        <w:t>инсталирана аварийно смукателна вентилационна система, която служи за евакуирането на токсичния газ</w:t>
      </w:r>
      <w:r w:rsidRPr="00225282">
        <w:rPr>
          <w:rFonts w:ascii="Arial" w:hAnsi="Arial" w:cs="Arial"/>
          <w:szCs w:val="24"/>
        </w:rPr>
        <w:t xml:space="preserve"> </w:t>
      </w:r>
      <w:r w:rsidRPr="00225282">
        <w:rPr>
          <w:rFonts w:ascii="Arial" w:hAnsi="Arial" w:cs="Arial"/>
          <w:szCs w:val="24"/>
          <w:lang w:val="en-US"/>
        </w:rPr>
        <w:t>CO</w:t>
      </w:r>
      <w:r w:rsidRPr="00225282">
        <w:rPr>
          <w:rFonts w:ascii="Arial" w:hAnsi="Arial" w:cs="Arial"/>
          <w:sz w:val="16"/>
          <w:szCs w:val="16"/>
          <w:lang w:val="en-US"/>
        </w:rPr>
        <w:t>2</w:t>
      </w:r>
      <w:r w:rsidRPr="00225282">
        <w:rPr>
          <w:rFonts w:ascii="Arial" w:hAnsi="Arial" w:cs="Arial"/>
          <w:szCs w:val="24"/>
        </w:rPr>
        <w:t xml:space="preserve"> </w:t>
      </w:r>
      <w:r w:rsidR="0036761E" w:rsidRPr="00225282">
        <w:rPr>
          <w:rFonts w:ascii="Arial" w:hAnsi="Arial" w:cs="Arial"/>
          <w:szCs w:val="24"/>
        </w:rPr>
        <w:t>до спадането на концентрацията му под опасно ниво</w:t>
      </w:r>
      <w:r w:rsidRPr="00225282">
        <w:rPr>
          <w:rFonts w:ascii="Arial" w:hAnsi="Arial" w:cs="Arial"/>
          <w:szCs w:val="24"/>
        </w:rPr>
        <w:t xml:space="preserve">. </w:t>
      </w:r>
      <w:bookmarkStart w:id="2" w:name="_Hlk65069471"/>
      <w:r w:rsidR="00DB7E5B" w:rsidRPr="00225282">
        <w:rPr>
          <w:rFonts w:ascii="Arial" w:hAnsi="Arial" w:cs="Arial"/>
          <w:szCs w:val="24"/>
        </w:rPr>
        <w:t xml:space="preserve">Тази система работи съвместно със системата за </w:t>
      </w:r>
      <w:r w:rsidR="00F909E9" w:rsidRPr="00225282">
        <w:rPr>
          <w:rFonts w:ascii="Arial" w:hAnsi="Arial" w:cs="Arial"/>
          <w:szCs w:val="24"/>
        </w:rPr>
        <w:t>контрол</w:t>
      </w:r>
      <w:r w:rsidR="00DB7E5B" w:rsidRPr="00225282">
        <w:rPr>
          <w:rFonts w:ascii="Arial" w:hAnsi="Arial" w:cs="Arial"/>
          <w:szCs w:val="24"/>
        </w:rPr>
        <w:t xml:space="preserve"> и сигнализация</w:t>
      </w:r>
      <w:r w:rsidR="00F909E9" w:rsidRPr="00225282">
        <w:rPr>
          <w:rFonts w:ascii="Arial" w:hAnsi="Arial" w:cs="Arial"/>
          <w:szCs w:val="24"/>
        </w:rPr>
        <w:t xml:space="preserve"> на СО</w:t>
      </w:r>
      <w:r w:rsidR="00F909E9" w:rsidRPr="00225282">
        <w:rPr>
          <w:rFonts w:ascii="Arial" w:hAnsi="Arial" w:cs="Arial"/>
          <w:sz w:val="16"/>
          <w:szCs w:val="16"/>
        </w:rPr>
        <w:t>2</w:t>
      </w:r>
      <w:r w:rsidR="00DB7E5B" w:rsidRPr="00225282">
        <w:rPr>
          <w:rFonts w:ascii="Arial" w:hAnsi="Arial" w:cs="Arial"/>
          <w:szCs w:val="24"/>
        </w:rPr>
        <w:t xml:space="preserve"> и се управлява от нея.</w:t>
      </w:r>
      <w:bookmarkEnd w:id="2"/>
      <w:r w:rsidR="00DB7E5B" w:rsidRPr="00225282">
        <w:rPr>
          <w:rFonts w:ascii="Arial" w:hAnsi="Arial" w:cs="Arial"/>
          <w:szCs w:val="24"/>
        </w:rPr>
        <w:t xml:space="preserve"> </w:t>
      </w:r>
      <w:r w:rsidRPr="00225282">
        <w:rPr>
          <w:rFonts w:ascii="Arial" w:hAnsi="Arial" w:cs="Arial"/>
          <w:szCs w:val="24"/>
        </w:rPr>
        <w:t xml:space="preserve">Новата </w:t>
      </w:r>
      <w:r w:rsidR="0036761E" w:rsidRPr="00225282">
        <w:rPr>
          <w:rFonts w:ascii="Arial" w:hAnsi="Arial" w:cs="Arial"/>
          <w:szCs w:val="24"/>
        </w:rPr>
        <w:t xml:space="preserve">система </w:t>
      </w:r>
      <w:r w:rsidR="001F2181" w:rsidRPr="00225282">
        <w:rPr>
          <w:rFonts w:ascii="Arial" w:hAnsi="Arial" w:cs="Arial"/>
          <w:szCs w:val="24"/>
        </w:rPr>
        <w:t xml:space="preserve">трябва </w:t>
      </w:r>
      <w:r w:rsidR="00DB7E5B" w:rsidRPr="00225282">
        <w:rPr>
          <w:rFonts w:ascii="Arial" w:hAnsi="Arial" w:cs="Arial"/>
          <w:szCs w:val="24"/>
        </w:rPr>
        <w:t xml:space="preserve">да </w:t>
      </w:r>
      <w:r w:rsidR="001F2181" w:rsidRPr="00225282">
        <w:rPr>
          <w:rFonts w:ascii="Arial" w:hAnsi="Arial" w:cs="Arial"/>
          <w:szCs w:val="24"/>
        </w:rPr>
        <w:t>управлява</w:t>
      </w:r>
      <w:r w:rsidR="00225282">
        <w:rPr>
          <w:rFonts w:ascii="Arial" w:hAnsi="Arial" w:cs="Arial"/>
          <w:szCs w:val="24"/>
          <w:lang w:val="en-US"/>
        </w:rPr>
        <w:t xml:space="preserve"> </w:t>
      </w:r>
      <w:r w:rsidR="00225282">
        <w:rPr>
          <w:rFonts w:ascii="Arial" w:hAnsi="Arial" w:cs="Arial"/>
          <w:szCs w:val="24"/>
        </w:rPr>
        <w:t>и аварийно смукателно</w:t>
      </w:r>
      <w:r w:rsidR="001F2181" w:rsidRPr="00225282">
        <w:rPr>
          <w:rFonts w:ascii="Arial" w:hAnsi="Arial" w:cs="Arial"/>
          <w:szCs w:val="24"/>
        </w:rPr>
        <w:t xml:space="preserve"> вентилационната система АСВС</w:t>
      </w:r>
      <w:r w:rsidR="00DB7E5B" w:rsidRPr="00225282">
        <w:rPr>
          <w:rFonts w:ascii="Arial" w:hAnsi="Arial" w:cs="Arial"/>
          <w:szCs w:val="24"/>
        </w:rPr>
        <w:t>.</w:t>
      </w:r>
    </w:p>
    <w:p w14:paraId="38014F86" w14:textId="77777777" w:rsidR="007F3001" w:rsidRPr="007F3001" w:rsidRDefault="005162AD" w:rsidP="00876740">
      <w:pPr>
        <w:pStyle w:val="Style1"/>
        <w:shd w:val="clear" w:color="auto" w:fill="FFFFFF"/>
        <w:spacing w:before="120" w:line="240" w:lineRule="auto"/>
        <w:ind w:firstLine="0"/>
        <w:rPr>
          <w:rFonts w:ascii="Arial" w:hAnsi="Arial" w:cs="Arial"/>
          <w:szCs w:val="24"/>
        </w:rPr>
      </w:pPr>
      <w:r w:rsidRPr="007F3001">
        <w:rPr>
          <w:rFonts w:ascii="Arial" w:hAnsi="Arial" w:cs="Arial"/>
          <w:szCs w:val="24"/>
        </w:rPr>
        <w:t>Работният проект да съдържа следните части</w:t>
      </w:r>
      <w:r w:rsidR="00095637" w:rsidRPr="007F3001">
        <w:rPr>
          <w:rFonts w:ascii="Arial" w:hAnsi="Arial" w:cs="Arial"/>
          <w:szCs w:val="24"/>
        </w:rPr>
        <w:t>, съгласно чл.</w:t>
      </w:r>
      <w:r w:rsidR="00396260" w:rsidRPr="007F3001">
        <w:rPr>
          <w:rFonts w:ascii="Arial" w:hAnsi="Arial" w:cs="Arial"/>
          <w:szCs w:val="24"/>
        </w:rPr>
        <w:t xml:space="preserve"> </w:t>
      </w:r>
      <w:r w:rsidR="00095637" w:rsidRPr="007F3001">
        <w:rPr>
          <w:rFonts w:ascii="Arial" w:hAnsi="Arial" w:cs="Arial"/>
          <w:szCs w:val="24"/>
        </w:rPr>
        <w:t>3 от Наредба № 4 от 21.05.2001г. за обхвата и съдържанието на инвестиционните проекти</w:t>
      </w:r>
      <w:r w:rsidRPr="007F3001">
        <w:rPr>
          <w:rFonts w:ascii="Arial" w:hAnsi="Arial" w:cs="Arial"/>
          <w:szCs w:val="24"/>
        </w:rPr>
        <w:t xml:space="preserve">: </w:t>
      </w:r>
    </w:p>
    <w:p w14:paraId="36FC8892" w14:textId="34D91ADF" w:rsidR="007F3001" w:rsidRPr="007F3001" w:rsidRDefault="007F3001" w:rsidP="0011468A">
      <w:pPr>
        <w:pStyle w:val="Style1"/>
        <w:shd w:val="clear" w:color="auto" w:fill="FFFFFF"/>
        <w:spacing w:before="120" w:line="240" w:lineRule="auto"/>
        <w:ind w:firstLine="0"/>
        <w:rPr>
          <w:rFonts w:ascii="Arial" w:hAnsi="Arial" w:cs="Arial"/>
          <w:szCs w:val="24"/>
        </w:rPr>
      </w:pPr>
      <w:r w:rsidRPr="007F3001">
        <w:rPr>
          <w:rFonts w:ascii="Arial" w:hAnsi="Arial" w:cs="Arial"/>
          <w:szCs w:val="24"/>
        </w:rPr>
        <w:t>- о</w:t>
      </w:r>
      <w:r w:rsidR="005162AD" w:rsidRPr="007F3001">
        <w:rPr>
          <w:rFonts w:ascii="Arial" w:hAnsi="Arial" w:cs="Arial"/>
          <w:szCs w:val="24"/>
        </w:rPr>
        <w:t>бяснителна записка с изчисления, обосноваващи проектните решения</w:t>
      </w:r>
      <w:r w:rsidRPr="007F3001">
        <w:rPr>
          <w:rFonts w:ascii="Arial" w:hAnsi="Arial" w:cs="Arial"/>
          <w:szCs w:val="24"/>
        </w:rPr>
        <w:t>;</w:t>
      </w:r>
      <w:r w:rsidR="005162AD" w:rsidRPr="007F3001">
        <w:rPr>
          <w:rFonts w:ascii="Arial" w:hAnsi="Arial" w:cs="Arial"/>
          <w:szCs w:val="24"/>
        </w:rPr>
        <w:t xml:space="preserve"> </w:t>
      </w:r>
    </w:p>
    <w:p w14:paraId="342DB6DE" w14:textId="01B6892C" w:rsidR="007F3001" w:rsidRPr="007F3001" w:rsidRDefault="007F3001" w:rsidP="007F3001">
      <w:pPr>
        <w:pStyle w:val="Style1"/>
        <w:shd w:val="clear" w:color="auto" w:fill="FFFFFF"/>
        <w:spacing w:line="240" w:lineRule="auto"/>
        <w:ind w:firstLine="0"/>
        <w:rPr>
          <w:rFonts w:ascii="Arial" w:hAnsi="Arial" w:cs="Arial"/>
          <w:szCs w:val="24"/>
        </w:rPr>
      </w:pPr>
      <w:r w:rsidRPr="007F3001">
        <w:rPr>
          <w:rFonts w:ascii="Arial" w:hAnsi="Arial" w:cs="Arial"/>
          <w:szCs w:val="24"/>
        </w:rPr>
        <w:t>- ч</w:t>
      </w:r>
      <w:r w:rsidR="00D651AB" w:rsidRPr="007F3001">
        <w:rPr>
          <w:rFonts w:ascii="Arial" w:hAnsi="Arial" w:cs="Arial"/>
          <w:szCs w:val="24"/>
        </w:rPr>
        <w:t>ертежи и схеми в необходимия обем</w:t>
      </w:r>
      <w:r w:rsidRPr="007F3001">
        <w:rPr>
          <w:rFonts w:ascii="Arial" w:hAnsi="Arial" w:cs="Arial"/>
          <w:szCs w:val="24"/>
        </w:rPr>
        <w:t>;</w:t>
      </w:r>
      <w:r w:rsidR="00D651AB" w:rsidRPr="007F3001">
        <w:rPr>
          <w:rFonts w:ascii="Arial" w:hAnsi="Arial" w:cs="Arial"/>
          <w:szCs w:val="24"/>
        </w:rPr>
        <w:t xml:space="preserve"> </w:t>
      </w:r>
    </w:p>
    <w:p w14:paraId="3FBF6E3B" w14:textId="1D88F546" w:rsidR="007F3001" w:rsidRPr="007F3001" w:rsidRDefault="007F3001" w:rsidP="007F3001">
      <w:pPr>
        <w:pStyle w:val="Style1"/>
        <w:shd w:val="clear" w:color="auto" w:fill="FFFFFF"/>
        <w:spacing w:line="240" w:lineRule="auto"/>
        <w:ind w:firstLine="0"/>
        <w:rPr>
          <w:rFonts w:ascii="Arial" w:hAnsi="Arial" w:cs="Arial"/>
          <w:szCs w:val="24"/>
        </w:rPr>
      </w:pPr>
      <w:r w:rsidRPr="007F3001">
        <w:rPr>
          <w:rFonts w:ascii="Arial" w:hAnsi="Arial" w:cs="Arial"/>
          <w:szCs w:val="24"/>
        </w:rPr>
        <w:t>- с</w:t>
      </w:r>
      <w:r w:rsidR="00D651AB" w:rsidRPr="007F3001">
        <w:rPr>
          <w:rFonts w:ascii="Arial" w:hAnsi="Arial" w:cs="Arial"/>
          <w:szCs w:val="24"/>
        </w:rPr>
        <w:t>пецификация на оборудване и материали и количествено стойностна сметка с  единични цени и обща стойност</w:t>
      </w:r>
      <w:r w:rsidRPr="007F3001">
        <w:rPr>
          <w:rFonts w:ascii="Arial" w:hAnsi="Arial" w:cs="Arial"/>
          <w:szCs w:val="24"/>
        </w:rPr>
        <w:t>;</w:t>
      </w:r>
      <w:r w:rsidR="00095637" w:rsidRPr="007F3001">
        <w:rPr>
          <w:rFonts w:ascii="Arial" w:hAnsi="Arial" w:cs="Arial"/>
          <w:szCs w:val="24"/>
        </w:rPr>
        <w:t xml:space="preserve"> </w:t>
      </w:r>
    </w:p>
    <w:p w14:paraId="749E8AE0" w14:textId="7CB23C9D" w:rsidR="005162AD" w:rsidRPr="007F3001" w:rsidRDefault="007F3001" w:rsidP="007F3001">
      <w:pPr>
        <w:pStyle w:val="Style1"/>
        <w:shd w:val="clear" w:color="auto" w:fill="FFFFFF"/>
        <w:spacing w:line="240" w:lineRule="auto"/>
        <w:ind w:firstLine="0"/>
        <w:rPr>
          <w:rFonts w:ascii="Arial" w:hAnsi="Arial" w:cs="Arial"/>
          <w:szCs w:val="24"/>
        </w:rPr>
      </w:pPr>
      <w:r w:rsidRPr="007F3001">
        <w:rPr>
          <w:rFonts w:ascii="Arial" w:hAnsi="Arial" w:cs="Arial"/>
          <w:szCs w:val="24"/>
        </w:rPr>
        <w:t>- ч</w:t>
      </w:r>
      <w:r w:rsidR="00095637" w:rsidRPr="007F3001">
        <w:rPr>
          <w:rFonts w:ascii="Arial" w:hAnsi="Arial" w:cs="Arial"/>
          <w:szCs w:val="24"/>
        </w:rPr>
        <w:t xml:space="preserve">аст </w:t>
      </w:r>
      <w:r w:rsidR="007B34D6" w:rsidRPr="007F3001">
        <w:rPr>
          <w:rFonts w:ascii="Arial" w:hAnsi="Arial" w:cs="Arial"/>
          <w:szCs w:val="24"/>
        </w:rPr>
        <w:t xml:space="preserve">пожарна безопасност (ПБ), </w:t>
      </w:r>
      <w:r w:rsidR="005162AD" w:rsidRPr="007F3001">
        <w:rPr>
          <w:rFonts w:ascii="Arial" w:hAnsi="Arial" w:cs="Arial"/>
          <w:szCs w:val="24"/>
        </w:rPr>
        <w:t xml:space="preserve">план за безопасност и здраве (ПБЗ), </w:t>
      </w:r>
      <w:r w:rsidR="007B34D6" w:rsidRPr="007F3001">
        <w:rPr>
          <w:rFonts w:ascii="Arial" w:hAnsi="Arial" w:cs="Arial"/>
          <w:szCs w:val="24"/>
        </w:rPr>
        <w:t>други части при необходимост</w:t>
      </w:r>
      <w:r w:rsidR="00691445" w:rsidRPr="007F3001">
        <w:rPr>
          <w:rFonts w:ascii="Arial" w:hAnsi="Arial" w:cs="Arial"/>
          <w:szCs w:val="24"/>
        </w:rPr>
        <w:t>.</w:t>
      </w:r>
    </w:p>
    <w:p w14:paraId="3F199BE0" w14:textId="515550CB" w:rsidR="007B34D6" w:rsidRPr="00186EF6" w:rsidRDefault="007B34D6" w:rsidP="00876740">
      <w:pPr>
        <w:pStyle w:val="Style1"/>
        <w:shd w:val="clear" w:color="auto" w:fill="FFFFFF"/>
        <w:spacing w:before="120" w:line="240" w:lineRule="auto"/>
        <w:ind w:firstLine="0"/>
        <w:rPr>
          <w:rFonts w:ascii="Arial" w:hAnsi="Arial" w:cs="Arial"/>
          <w:szCs w:val="24"/>
        </w:rPr>
      </w:pPr>
      <w:r w:rsidRPr="00186EF6">
        <w:rPr>
          <w:rFonts w:ascii="Arial" w:hAnsi="Arial" w:cs="Arial"/>
          <w:szCs w:val="24"/>
        </w:rPr>
        <w:t>Готовият работен проект се предава за одобрение, както следва:</w:t>
      </w:r>
    </w:p>
    <w:p w14:paraId="510965EB" w14:textId="3864F746" w:rsidR="007B34D6" w:rsidRPr="00186EF6" w:rsidRDefault="007B34D6" w:rsidP="00876740">
      <w:pPr>
        <w:pStyle w:val="Style1"/>
        <w:shd w:val="clear" w:color="auto" w:fill="FFFFFF"/>
        <w:spacing w:before="120" w:line="240" w:lineRule="auto"/>
        <w:ind w:firstLine="0"/>
        <w:rPr>
          <w:rFonts w:ascii="Arial" w:hAnsi="Arial" w:cs="Arial"/>
          <w:szCs w:val="24"/>
        </w:rPr>
      </w:pPr>
      <w:r w:rsidRPr="00186EF6">
        <w:rPr>
          <w:rFonts w:ascii="Arial" w:hAnsi="Arial" w:cs="Arial"/>
          <w:szCs w:val="24"/>
        </w:rPr>
        <w:t>- на хартиен носител – в 4 (четири) екземпляра</w:t>
      </w:r>
      <w:r w:rsidR="00B6451F">
        <w:rPr>
          <w:rFonts w:ascii="Arial" w:hAnsi="Arial" w:cs="Arial"/>
          <w:szCs w:val="24"/>
        </w:rPr>
        <w:t>;</w:t>
      </w:r>
    </w:p>
    <w:p w14:paraId="5A138165" w14:textId="3EF201DE" w:rsidR="007B34D6" w:rsidRPr="00186EF6" w:rsidRDefault="007B34D6" w:rsidP="00876740">
      <w:pPr>
        <w:pStyle w:val="Style1"/>
        <w:shd w:val="clear" w:color="auto" w:fill="FFFFFF"/>
        <w:spacing w:before="120" w:line="240" w:lineRule="auto"/>
        <w:ind w:firstLine="0"/>
        <w:rPr>
          <w:rFonts w:ascii="Arial" w:hAnsi="Arial" w:cs="Arial"/>
          <w:szCs w:val="24"/>
          <w:lang w:val="en-US"/>
        </w:rPr>
      </w:pPr>
      <w:r w:rsidRPr="00186EF6">
        <w:rPr>
          <w:rFonts w:ascii="Arial" w:hAnsi="Arial" w:cs="Arial"/>
          <w:szCs w:val="24"/>
        </w:rPr>
        <w:t xml:space="preserve">- на цифров носител – в 1 (един) екземпляр – текстовите файлове във формат </w:t>
      </w:r>
      <w:r w:rsidRPr="00186EF6">
        <w:rPr>
          <w:rFonts w:ascii="Arial" w:hAnsi="Arial" w:cs="Arial"/>
          <w:szCs w:val="24"/>
          <w:lang w:val="en-US"/>
        </w:rPr>
        <w:t>*.docx</w:t>
      </w:r>
      <w:r w:rsidRPr="00186EF6">
        <w:rPr>
          <w:rFonts w:ascii="Arial" w:hAnsi="Arial" w:cs="Arial"/>
          <w:szCs w:val="24"/>
        </w:rPr>
        <w:t>; таблиците във формат</w:t>
      </w:r>
      <w:r w:rsidRPr="00186EF6">
        <w:rPr>
          <w:rFonts w:ascii="Arial" w:hAnsi="Arial" w:cs="Arial"/>
          <w:szCs w:val="24"/>
          <w:lang w:val="en-US"/>
        </w:rPr>
        <w:t xml:space="preserve"> *.xlsx</w:t>
      </w:r>
      <w:r w:rsidRPr="00186EF6">
        <w:rPr>
          <w:rFonts w:ascii="Arial" w:hAnsi="Arial" w:cs="Arial"/>
          <w:szCs w:val="24"/>
        </w:rPr>
        <w:t xml:space="preserve">; </w:t>
      </w:r>
      <w:r w:rsidR="00660C51" w:rsidRPr="00186EF6">
        <w:rPr>
          <w:rFonts w:ascii="Arial" w:hAnsi="Arial" w:cs="Arial"/>
          <w:szCs w:val="24"/>
        </w:rPr>
        <w:t xml:space="preserve">чертежи и схеми във формат </w:t>
      </w:r>
      <w:r w:rsidR="00660C51" w:rsidRPr="00186EF6">
        <w:rPr>
          <w:rFonts w:ascii="Arial" w:hAnsi="Arial" w:cs="Arial"/>
          <w:szCs w:val="24"/>
          <w:lang w:val="en-US"/>
        </w:rPr>
        <w:t>*.dwg</w:t>
      </w:r>
      <w:r w:rsidR="00660C51" w:rsidRPr="00186EF6">
        <w:rPr>
          <w:rFonts w:ascii="Arial" w:hAnsi="Arial" w:cs="Arial"/>
          <w:szCs w:val="24"/>
        </w:rPr>
        <w:t xml:space="preserve">; целият работен проект да се предаде и във формат </w:t>
      </w:r>
      <w:r w:rsidR="00660C51" w:rsidRPr="00186EF6">
        <w:rPr>
          <w:rFonts w:ascii="Arial" w:hAnsi="Arial" w:cs="Arial"/>
          <w:szCs w:val="24"/>
          <w:lang w:val="en-US"/>
        </w:rPr>
        <w:t>*.pdf</w:t>
      </w:r>
      <w:r w:rsidR="00D651AB" w:rsidRPr="00186EF6">
        <w:rPr>
          <w:rFonts w:ascii="Arial" w:hAnsi="Arial" w:cs="Arial"/>
          <w:szCs w:val="24"/>
        </w:rPr>
        <w:t xml:space="preserve"> с подписи и печати</w:t>
      </w:r>
      <w:r w:rsidR="00660C51" w:rsidRPr="00186EF6">
        <w:rPr>
          <w:rFonts w:ascii="Arial" w:hAnsi="Arial" w:cs="Arial"/>
          <w:szCs w:val="24"/>
          <w:lang w:val="en-US"/>
        </w:rPr>
        <w:t>.</w:t>
      </w:r>
    </w:p>
    <w:p w14:paraId="26CE8C85" w14:textId="77777777" w:rsidR="00A411C8" w:rsidRDefault="00084A09" w:rsidP="0011468A">
      <w:pPr>
        <w:pStyle w:val="Style1"/>
        <w:shd w:val="clear" w:color="auto" w:fill="FFFFFF"/>
        <w:spacing w:before="120" w:after="120" w:line="240" w:lineRule="auto"/>
        <w:ind w:firstLine="0"/>
        <w:rPr>
          <w:rFonts w:ascii="Arial" w:hAnsi="Arial" w:cs="Arial"/>
          <w:szCs w:val="24"/>
        </w:rPr>
      </w:pPr>
      <w:r w:rsidRPr="00A411C8">
        <w:rPr>
          <w:rFonts w:ascii="Arial" w:hAnsi="Arial" w:cs="Arial"/>
          <w:szCs w:val="24"/>
        </w:rPr>
        <w:t xml:space="preserve">За целите на проектирането към тази техническа спецификация са приложени изчислителните записки и </w:t>
      </w:r>
      <w:r w:rsidR="00231DA5" w:rsidRPr="00A411C8">
        <w:rPr>
          <w:rFonts w:ascii="Arial" w:hAnsi="Arial" w:cs="Arial"/>
          <w:szCs w:val="24"/>
        </w:rPr>
        <w:t>чертежи</w:t>
      </w:r>
      <w:r w:rsidRPr="00A411C8">
        <w:rPr>
          <w:rFonts w:ascii="Arial" w:hAnsi="Arial" w:cs="Arial"/>
          <w:szCs w:val="24"/>
        </w:rPr>
        <w:t xml:space="preserve"> от </w:t>
      </w:r>
      <w:r w:rsidR="00231DA5" w:rsidRPr="00A411C8">
        <w:rPr>
          <w:rFonts w:ascii="Arial" w:hAnsi="Arial" w:cs="Arial"/>
          <w:szCs w:val="24"/>
        </w:rPr>
        <w:t>работен проект на</w:t>
      </w:r>
      <w:r w:rsidRPr="00A411C8">
        <w:rPr>
          <w:rFonts w:ascii="Arial" w:hAnsi="Arial" w:cs="Arial"/>
          <w:szCs w:val="24"/>
        </w:rPr>
        <w:t xml:space="preserve"> старите </w:t>
      </w:r>
      <w:r w:rsidR="00231DA5" w:rsidRPr="00A411C8">
        <w:rPr>
          <w:rFonts w:ascii="Arial" w:hAnsi="Arial" w:cs="Arial"/>
          <w:szCs w:val="24"/>
        </w:rPr>
        <w:t xml:space="preserve">АСВС и </w:t>
      </w:r>
      <w:r w:rsidR="00A411C8" w:rsidRPr="00A411C8">
        <w:rPr>
          <w:rFonts w:ascii="Arial" w:hAnsi="Arial" w:cs="Arial"/>
          <w:szCs w:val="24"/>
        </w:rPr>
        <w:t>система за</w:t>
      </w:r>
      <w:r w:rsidR="00A411C8">
        <w:rPr>
          <w:rFonts w:ascii="Arial" w:hAnsi="Arial" w:cs="Arial"/>
          <w:szCs w:val="24"/>
        </w:rPr>
        <w:t xml:space="preserve"> контрол на опасни газове (</w:t>
      </w:r>
      <w:r w:rsidR="00A411C8" w:rsidRPr="00BB47AD">
        <w:rPr>
          <w:rFonts w:ascii="Arial" w:hAnsi="Arial" w:cs="Arial"/>
          <w:szCs w:val="24"/>
        </w:rPr>
        <w:t>СКОГ</w:t>
      </w:r>
      <w:r w:rsidR="00A411C8">
        <w:rPr>
          <w:rFonts w:ascii="Arial" w:hAnsi="Arial" w:cs="Arial"/>
          <w:szCs w:val="24"/>
        </w:rPr>
        <w:t>)</w:t>
      </w:r>
      <w:r w:rsidR="00A411C8" w:rsidRPr="00473FA4">
        <w:rPr>
          <w:rFonts w:ascii="Arial" w:hAnsi="Arial" w:cs="Arial"/>
          <w:szCs w:val="24"/>
        </w:rPr>
        <w:t xml:space="preserve"> на обекта.</w:t>
      </w:r>
    </w:p>
    <w:p w14:paraId="75A4FCF9" w14:textId="0A0617DF" w:rsidR="00876740" w:rsidRPr="00AD770B" w:rsidRDefault="00876740" w:rsidP="00876740">
      <w:pPr>
        <w:pStyle w:val="Style1"/>
        <w:shd w:val="clear" w:color="auto" w:fill="FFFFFF"/>
        <w:spacing w:before="120" w:line="240" w:lineRule="auto"/>
        <w:ind w:firstLine="0"/>
        <w:rPr>
          <w:rFonts w:ascii="Arial" w:hAnsi="Arial" w:cs="Arial"/>
          <w:szCs w:val="24"/>
          <w:lang w:val="en-US"/>
        </w:rPr>
      </w:pPr>
      <w:r w:rsidRPr="00AD770B">
        <w:rPr>
          <w:rFonts w:ascii="Arial" w:hAnsi="Arial" w:cs="Arial"/>
          <w:b/>
          <w:bCs/>
          <w:szCs w:val="24"/>
        </w:rPr>
        <w:t>4.1.2</w:t>
      </w:r>
      <w:r w:rsidRPr="00AD770B">
        <w:rPr>
          <w:rFonts w:ascii="Arial" w:hAnsi="Arial" w:cs="Arial"/>
          <w:szCs w:val="24"/>
        </w:rPr>
        <w:t xml:space="preserve"> Етап втори:</w:t>
      </w:r>
    </w:p>
    <w:p w14:paraId="12CCED31" w14:textId="05F64153" w:rsidR="004742F8" w:rsidRDefault="00665B1B" w:rsidP="004742F8">
      <w:pPr>
        <w:pStyle w:val="Style1"/>
        <w:shd w:val="clear" w:color="auto" w:fill="FFFFFF"/>
        <w:spacing w:before="120" w:line="240" w:lineRule="auto"/>
        <w:ind w:firstLine="0"/>
        <w:rPr>
          <w:rFonts w:ascii="Arial" w:hAnsi="Arial" w:cs="Arial"/>
          <w:szCs w:val="24"/>
        </w:rPr>
      </w:pPr>
      <w:r w:rsidRPr="00AD770B">
        <w:rPr>
          <w:rFonts w:ascii="Arial" w:hAnsi="Arial" w:cs="Arial"/>
          <w:szCs w:val="24"/>
        </w:rPr>
        <w:t xml:space="preserve">Да бъде извършено демонтиране на </w:t>
      </w:r>
      <w:r w:rsidR="00755A19" w:rsidRPr="00AD770B">
        <w:rPr>
          <w:rFonts w:ascii="Arial" w:hAnsi="Arial" w:cs="Arial"/>
          <w:szCs w:val="24"/>
        </w:rPr>
        <w:t xml:space="preserve">старата система за </w:t>
      </w:r>
      <w:r w:rsidR="00231DA5" w:rsidRPr="00AD770B">
        <w:rPr>
          <w:rFonts w:ascii="Arial" w:hAnsi="Arial" w:cs="Arial"/>
          <w:szCs w:val="24"/>
        </w:rPr>
        <w:t>контрол и сигнализация на газ СО</w:t>
      </w:r>
      <w:r w:rsidR="00231DA5" w:rsidRPr="00AD770B">
        <w:rPr>
          <w:rFonts w:ascii="Arial" w:hAnsi="Arial" w:cs="Arial"/>
          <w:sz w:val="16"/>
          <w:szCs w:val="16"/>
        </w:rPr>
        <w:t>2</w:t>
      </w:r>
      <w:r w:rsidR="0003089D" w:rsidRPr="00AD770B">
        <w:rPr>
          <w:rFonts w:ascii="Arial" w:hAnsi="Arial" w:cs="Arial"/>
          <w:szCs w:val="24"/>
        </w:rPr>
        <w:t>,</w:t>
      </w:r>
      <w:r w:rsidRPr="00AD770B">
        <w:rPr>
          <w:rFonts w:ascii="Arial" w:hAnsi="Arial" w:cs="Arial"/>
          <w:szCs w:val="24"/>
        </w:rPr>
        <w:t xml:space="preserve"> (контролен панел, </w:t>
      </w:r>
      <w:r w:rsidR="00755A19" w:rsidRPr="00AD770B">
        <w:rPr>
          <w:rFonts w:ascii="Arial" w:hAnsi="Arial" w:cs="Arial"/>
          <w:szCs w:val="24"/>
        </w:rPr>
        <w:t xml:space="preserve">газови </w:t>
      </w:r>
      <w:r w:rsidRPr="00AD770B">
        <w:rPr>
          <w:rFonts w:ascii="Arial" w:hAnsi="Arial" w:cs="Arial"/>
          <w:szCs w:val="24"/>
        </w:rPr>
        <w:t xml:space="preserve">детектори, </w:t>
      </w:r>
      <w:r w:rsidR="00755A19" w:rsidRPr="00AD770B">
        <w:rPr>
          <w:rFonts w:ascii="Arial" w:hAnsi="Arial" w:cs="Arial"/>
          <w:szCs w:val="24"/>
        </w:rPr>
        <w:t>кабели и проводници</w:t>
      </w:r>
      <w:r w:rsidRPr="00AD770B">
        <w:rPr>
          <w:rFonts w:ascii="Arial" w:hAnsi="Arial" w:cs="Arial"/>
          <w:szCs w:val="24"/>
        </w:rPr>
        <w:t>).</w:t>
      </w:r>
      <w:r w:rsidR="00231DA5" w:rsidRPr="00AD770B">
        <w:rPr>
          <w:rFonts w:ascii="Arial" w:hAnsi="Arial" w:cs="Arial"/>
          <w:szCs w:val="24"/>
        </w:rPr>
        <w:t xml:space="preserve"> </w:t>
      </w:r>
    </w:p>
    <w:p w14:paraId="5AB42733" w14:textId="77777777" w:rsidR="004742F8" w:rsidRPr="00AB67B8" w:rsidRDefault="004742F8" w:rsidP="004742F8">
      <w:pPr>
        <w:pStyle w:val="Style1"/>
        <w:shd w:val="clear" w:color="auto" w:fill="FFFFFF"/>
        <w:spacing w:before="120" w:line="240" w:lineRule="auto"/>
        <w:ind w:firstLine="0"/>
        <w:rPr>
          <w:rFonts w:ascii="Arial" w:hAnsi="Arial" w:cs="Arial"/>
          <w:szCs w:val="24"/>
        </w:rPr>
      </w:pPr>
      <w:r>
        <w:rPr>
          <w:rFonts w:ascii="Arial" w:hAnsi="Arial" w:cs="Arial"/>
          <w:szCs w:val="24"/>
        </w:rPr>
        <w:t xml:space="preserve">Демонтираното оборудване остава собственост на Възложителя. </w:t>
      </w:r>
    </w:p>
    <w:p w14:paraId="21149CE9" w14:textId="4C50A46C" w:rsidR="00665B1B" w:rsidRPr="00E12B72" w:rsidRDefault="00665B1B" w:rsidP="00665B1B">
      <w:pPr>
        <w:pStyle w:val="Style1"/>
        <w:shd w:val="clear" w:color="auto" w:fill="FFFFFF"/>
        <w:spacing w:before="120" w:line="240" w:lineRule="auto"/>
        <w:ind w:firstLine="0"/>
        <w:rPr>
          <w:rFonts w:ascii="Arial" w:hAnsi="Arial" w:cs="Arial"/>
          <w:szCs w:val="24"/>
          <w:lang w:val="en-US"/>
        </w:rPr>
      </w:pPr>
      <w:r w:rsidRPr="00E12B72">
        <w:rPr>
          <w:rFonts w:ascii="Arial" w:hAnsi="Arial" w:cs="Arial"/>
          <w:szCs w:val="24"/>
        </w:rPr>
        <w:t>Доставка и монтаж на компонентите на новата система</w:t>
      </w:r>
      <w:r w:rsidR="0003089D" w:rsidRPr="00E12B72">
        <w:rPr>
          <w:rFonts w:ascii="Arial" w:hAnsi="Arial" w:cs="Arial"/>
          <w:szCs w:val="24"/>
        </w:rPr>
        <w:t>.</w:t>
      </w:r>
      <w:r w:rsidRPr="00E12B72">
        <w:rPr>
          <w:rFonts w:ascii="Arial" w:hAnsi="Arial" w:cs="Arial"/>
          <w:szCs w:val="24"/>
        </w:rPr>
        <w:t xml:space="preserve"> </w:t>
      </w:r>
    </w:p>
    <w:p w14:paraId="2ED459A2" w14:textId="662AE01D" w:rsidR="00D526C6" w:rsidRPr="00E12B72" w:rsidRDefault="00665B1B" w:rsidP="00FC5E35">
      <w:pPr>
        <w:keepNext/>
        <w:spacing w:before="120" w:after="120" w:line="240" w:lineRule="auto"/>
        <w:jc w:val="both"/>
        <w:rPr>
          <w:rFonts w:ascii="Arial" w:hAnsi="Arial" w:cs="Arial"/>
          <w:sz w:val="24"/>
          <w:szCs w:val="24"/>
        </w:rPr>
      </w:pPr>
      <w:r w:rsidRPr="00E12B72">
        <w:rPr>
          <w:rFonts w:ascii="Arial" w:hAnsi="Arial" w:cs="Arial"/>
          <w:sz w:val="24"/>
          <w:szCs w:val="24"/>
        </w:rPr>
        <w:lastRenderedPageBreak/>
        <w:t>Програмиране</w:t>
      </w:r>
      <w:r w:rsidR="003E1D83" w:rsidRPr="00E12B72">
        <w:rPr>
          <w:rFonts w:ascii="Arial" w:hAnsi="Arial" w:cs="Arial"/>
          <w:sz w:val="24"/>
          <w:szCs w:val="24"/>
        </w:rPr>
        <w:t xml:space="preserve"> и</w:t>
      </w:r>
      <w:r w:rsidR="00A442D1" w:rsidRPr="00E12B72">
        <w:rPr>
          <w:rFonts w:ascii="Arial" w:hAnsi="Arial" w:cs="Arial"/>
          <w:sz w:val="24"/>
          <w:szCs w:val="24"/>
          <w:lang w:val="en-US"/>
        </w:rPr>
        <w:t xml:space="preserve"> </w:t>
      </w:r>
      <w:r w:rsidR="00755A19" w:rsidRPr="00E12B72">
        <w:rPr>
          <w:rFonts w:ascii="Arial" w:hAnsi="Arial" w:cs="Arial"/>
          <w:sz w:val="24"/>
          <w:szCs w:val="24"/>
        </w:rPr>
        <w:t>н</w:t>
      </w:r>
      <w:r w:rsidRPr="00E12B72">
        <w:rPr>
          <w:rFonts w:ascii="Arial" w:hAnsi="Arial" w:cs="Arial"/>
          <w:sz w:val="24"/>
          <w:szCs w:val="24"/>
        </w:rPr>
        <w:t>астройка на готовата система, извършване на функционални проби и провеждане на комплексни изпитания и 72 часови проби в експлоатационни условия, доказващи работоспособността и.</w:t>
      </w:r>
    </w:p>
    <w:p w14:paraId="2F17F04F" w14:textId="3079B0BB" w:rsidR="00EA736E" w:rsidRPr="001956D8" w:rsidRDefault="00EA736E" w:rsidP="00EA736E">
      <w:pPr>
        <w:pStyle w:val="Style1"/>
        <w:shd w:val="clear" w:color="auto" w:fill="FFFFFF"/>
        <w:spacing w:before="120" w:line="240" w:lineRule="auto"/>
        <w:ind w:firstLine="0"/>
        <w:rPr>
          <w:rFonts w:ascii="Arial" w:hAnsi="Arial" w:cs="Arial"/>
          <w:szCs w:val="24"/>
        </w:rPr>
      </w:pPr>
      <w:r w:rsidRPr="001956D8">
        <w:rPr>
          <w:rFonts w:ascii="Arial" w:hAnsi="Arial" w:cs="Arial"/>
          <w:szCs w:val="24"/>
        </w:rPr>
        <w:t>Преди обучение на персонала, Изпълнителя представя в пълен обем инструкции за ремонт, ревизия и експлоатация</w:t>
      </w:r>
      <w:r w:rsidR="00790863" w:rsidRPr="001956D8">
        <w:rPr>
          <w:rFonts w:ascii="Arial" w:hAnsi="Arial" w:cs="Arial"/>
          <w:szCs w:val="24"/>
        </w:rPr>
        <w:t xml:space="preserve"> на български език</w:t>
      </w:r>
      <w:r w:rsidRPr="001956D8">
        <w:rPr>
          <w:rFonts w:ascii="Arial" w:hAnsi="Arial" w:cs="Arial"/>
          <w:szCs w:val="24"/>
        </w:rPr>
        <w:t>.</w:t>
      </w:r>
    </w:p>
    <w:p w14:paraId="347AC485" w14:textId="13EFF50C" w:rsidR="00EA736E" w:rsidRPr="001956D8" w:rsidRDefault="00EA736E" w:rsidP="00EA736E">
      <w:pPr>
        <w:pStyle w:val="Style1"/>
        <w:shd w:val="clear" w:color="auto" w:fill="FFFFFF"/>
        <w:spacing w:before="120" w:line="240" w:lineRule="auto"/>
        <w:ind w:firstLine="0"/>
        <w:rPr>
          <w:rFonts w:ascii="Arial" w:hAnsi="Arial" w:cs="Arial"/>
          <w:szCs w:val="24"/>
        </w:rPr>
      </w:pPr>
      <w:r w:rsidRPr="001956D8">
        <w:rPr>
          <w:rFonts w:ascii="Arial" w:hAnsi="Arial" w:cs="Arial"/>
          <w:szCs w:val="24"/>
        </w:rPr>
        <w:t xml:space="preserve">Преди 72ч. проби, Изпълнителя представя 3 копия на хартия и 1 на </w:t>
      </w:r>
      <w:r w:rsidR="00755A19" w:rsidRPr="001956D8">
        <w:rPr>
          <w:rFonts w:ascii="Arial" w:hAnsi="Arial" w:cs="Arial"/>
          <w:szCs w:val="24"/>
        </w:rPr>
        <w:t xml:space="preserve">цифров </w:t>
      </w:r>
      <w:r w:rsidRPr="001956D8">
        <w:rPr>
          <w:rFonts w:ascii="Arial" w:hAnsi="Arial" w:cs="Arial"/>
          <w:szCs w:val="24"/>
        </w:rPr>
        <w:t xml:space="preserve">носител- екзекутивна документация на изпълнения проект.   </w:t>
      </w:r>
    </w:p>
    <w:p w14:paraId="5B9A4034" w14:textId="344B60EE" w:rsidR="001078B7" w:rsidRPr="001956D8" w:rsidRDefault="00231DA5">
      <w:pPr>
        <w:pStyle w:val="Style1"/>
        <w:shd w:val="clear" w:color="auto" w:fill="FFFFFF"/>
        <w:spacing w:before="120" w:line="240" w:lineRule="auto"/>
        <w:ind w:firstLine="0"/>
        <w:rPr>
          <w:rFonts w:ascii="Arial" w:hAnsi="Arial" w:cs="Arial"/>
          <w:szCs w:val="24"/>
        </w:rPr>
      </w:pPr>
      <w:r w:rsidRPr="001956D8">
        <w:rPr>
          <w:rFonts w:ascii="Arial" w:hAnsi="Arial" w:cs="Arial"/>
          <w:szCs w:val="24"/>
        </w:rPr>
        <w:t>Преди 72ч. проби Изпълнителят провежда о</w:t>
      </w:r>
      <w:r w:rsidR="00425E6F" w:rsidRPr="001956D8">
        <w:rPr>
          <w:rFonts w:ascii="Arial" w:hAnsi="Arial" w:cs="Arial"/>
          <w:szCs w:val="24"/>
        </w:rPr>
        <w:t xml:space="preserve">бучение </w:t>
      </w:r>
      <w:r w:rsidR="001078B7" w:rsidRPr="001956D8">
        <w:rPr>
          <w:rFonts w:ascii="Arial" w:hAnsi="Arial" w:cs="Arial"/>
          <w:szCs w:val="24"/>
        </w:rPr>
        <w:t xml:space="preserve">на персонала на </w:t>
      </w:r>
      <w:r w:rsidR="00DB7E5B" w:rsidRPr="001956D8">
        <w:rPr>
          <w:rFonts w:ascii="Arial" w:hAnsi="Arial" w:cs="Arial"/>
          <w:szCs w:val="24"/>
        </w:rPr>
        <w:t>ПАВЕЦ</w:t>
      </w:r>
      <w:r w:rsidR="001078B7" w:rsidRPr="001956D8">
        <w:rPr>
          <w:rFonts w:ascii="Arial" w:hAnsi="Arial" w:cs="Arial"/>
          <w:szCs w:val="24"/>
        </w:rPr>
        <w:t xml:space="preserve"> за работа с ново инсталираната </w:t>
      </w:r>
      <w:r w:rsidR="00747A18" w:rsidRPr="001956D8">
        <w:rPr>
          <w:rFonts w:ascii="Arial" w:hAnsi="Arial" w:cs="Arial"/>
          <w:szCs w:val="24"/>
        </w:rPr>
        <w:t>система</w:t>
      </w:r>
      <w:r w:rsidRPr="001956D8">
        <w:rPr>
          <w:rFonts w:ascii="Arial" w:hAnsi="Arial" w:cs="Arial"/>
          <w:szCs w:val="24"/>
        </w:rPr>
        <w:t>.</w:t>
      </w:r>
      <w:r w:rsidR="00747A18" w:rsidRPr="001956D8">
        <w:rPr>
          <w:rFonts w:ascii="Arial" w:hAnsi="Arial" w:cs="Arial"/>
          <w:szCs w:val="24"/>
        </w:rPr>
        <w:t xml:space="preserve"> </w:t>
      </w:r>
      <w:r w:rsidRPr="001956D8">
        <w:rPr>
          <w:rFonts w:ascii="Arial" w:hAnsi="Arial" w:cs="Arial"/>
          <w:szCs w:val="24"/>
        </w:rPr>
        <w:t>За обучението се съставя протокол по образец на Възложителя.</w:t>
      </w:r>
    </w:p>
    <w:p w14:paraId="78FA46BF" w14:textId="07F31468" w:rsidR="00EA736E" w:rsidRPr="001956D8" w:rsidRDefault="001956D8" w:rsidP="00876740">
      <w:pPr>
        <w:pStyle w:val="Style1"/>
        <w:shd w:val="clear" w:color="auto" w:fill="FFFFFF"/>
        <w:spacing w:before="120" w:line="240" w:lineRule="auto"/>
        <w:ind w:firstLine="0"/>
        <w:rPr>
          <w:rFonts w:ascii="Arial" w:hAnsi="Arial" w:cs="Arial"/>
          <w:szCs w:val="24"/>
        </w:rPr>
      </w:pPr>
      <w:r>
        <w:rPr>
          <w:rFonts w:ascii="Arial" w:hAnsi="Arial" w:cs="Arial"/>
          <w:szCs w:val="24"/>
        </w:rPr>
        <w:t xml:space="preserve">По – горе цитираните </w:t>
      </w:r>
      <w:r w:rsidR="00EA736E" w:rsidRPr="001956D8">
        <w:rPr>
          <w:rFonts w:ascii="Arial" w:hAnsi="Arial" w:cs="Arial"/>
          <w:szCs w:val="24"/>
        </w:rPr>
        <w:t>документи остават интелектуална собственост на Възложителя.</w:t>
      </w:r>
    </w:p>
    <w:p w14:paraId="237F5E2A" w14:textId="77777777" w:rsidR="00D4480D" w:rsidRPr="00D35741" w:rsidRDefault="00D526C6" w:rsidP="00D4480D">
      <w:pPr>
        <w:keepNext/>
        <w:numPr>
          <w:ilvl w:val="0"/>
          <w:numId w:val="2"/>
        </w:numPr>
        <w:shd w:val="clear" w:color="auto" w:fill="FFFFFF"/>
        <w:spacing w:before="120" w:after="120" w:line="240" w:lineRule="auto"/>
        <w:ind w:left="0" w:firstLine="0"/>
        <w:jc w:val="both"/>
        <w:rPr>
          <w:rFonts w:ascii="Arial" w:hAnsi="Arial" w:cs="Arial"/>
        </w:rPr>
      </w:pPr>
      <w:r w:rsidRPr="00D35741">
        <w:rPr>
          <w:rFonts w:ascii="Arial" w:eastAsia="Calibri" w:hAnsi="Arial" w:cs="Arial"/>
          <w:b/>
          <w:sz w:val="24"/>
          <w:szCs w:val="24"/>
        </w:rPr>
        <w:t>Изисквания към строителството за опазване на околната среда и климата</w:t>
      </w:r>
    </w:p>
    <w:p w14:paraId="5CE57063" w14:textId="77777777" w:rsidR="00D4480D" w:rsidRPr="00D35741" w:rsidRDefault="00D4480D" w:rsidP="00D4480D">
      <w:pPr>
        <w:pStyle w:val="a8"/>
        <w:keepNext/>
        <w:numPr>
          <w:ilvl w:val="0"/>
          <w:numId w:val="13"/>
        </w:numPr>
        <w:spacing w:after="120" w:line="240" w:lineRule="auto"/>
        <w:ind w:left="284" w:hanging="294"/>
        <w:jc w:val="both"/>
        <w:rPr>
          <w:rFonts w:ascii="Arial" w:hAnsi="Arial" w:cs="Arial"/>
          <w:sz w:val="24"/>
          <w:szCs w:val="24"/>
        </w:rPr>
      </w:pPr>
      <w:r w:rsidRPr="00D35741">
        <w:rPr>
          <w:rFonts w:ascii="Arial" w:hAnsi="Arial" w:cs="Arial"/>
          <w:sz w:val="24"/>
          <w:szCs w:val="24"/>
        </w:rPr>
        <w:t>Изпълнителят се задължава да осигури подходящи съдове за разделно събиране на генерирания от дейността отпадък.</w:t>
      </w:r>
    </w:p>
    <w:p w14:paraId="69157156" w14:textId="77777777" w:rsidR="00D4480D" w:rsidRPr="00D35741" w:rsidRDefault="00D4480D" w:rsidP="00982565">
      <w:pPr>
        <w:pStyle w:val="a8"/>
        <w:keepNext/>
        <w:numPr>
          <w:ilvl w:val="0"/>
          <w:numId w:val="13"/>
        </w:numPr>
        <w:spacing w:before="240" w:after="120" w:line="240" w:lineRule="auto"/>
        <w:ind w:left="284" w:hanging="294"/>
        <w:jc w:val="both"/>
        <w:rPr>
          <w:rFonts w:ascii="Arial" w:hAnsi="Arial" w:cs="Arial"/>
          <w:sz w:val="24"/>
          <w:szCs w:val="24"/>
        </w:rPr>
      </w:pPr>
      <w:r w:rsidRPr="00D35741">
        <w:rPr>
          <w:rFonts w:ascii="Arial" w:hAnsi="Arial" w:cs="Arial"/>
          <w:sz w:val="24"/>
          <w:szCs w:val="24"/>
        </w:rPr>
        <w:t>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76A9D53E" w14:textId="77777777" w:rsidR="00D4480D" w:rsidRPr="00D35741" w:rsidRDefault="00D4480D" w:rsidP="00982565">
      <w:pPr>
        <w:pStyle w:val="a8"/>
        <w:keepNext/>
        <w:numPr>
          <w:ilvl w:val="0"/>
          <w:numId w:val="13"/>
        </w:numPr>
        <w:spacing w:before="120" w:after="120" w:line="240" w:lineRule="auto"/>
        <w:ind w:left="284" w:hanging="294"/>
        <w:jc w:val="both"/>
        <w:rPr>
          <w:rFonts w:ascii="Arial" w:hAnsi="Arial" w:cs="Arial"/>
          <w:sz w:val="24"/>
          <w:szCs w:val="24"/>
        </w:rPr>
      </w:pPr>
      <w:r w:rsidRPr="00D35741">
        <w:rPr>
          <w:rFonts w:ascii="Arial" w:hAnsi="Arial" w:cs="Arial"/>
          <w:sz w:val="24"/>
          <w:szCs w:val="24"/>
        </w:rPr>
        <w:t>Изпълнителят е длъжен по време на работата да спазва правилата за опазване на околната среда.</w:t>
      </w:r>
    </w:p>
    <w:p w14:paraId="6C66A607" w14:textId="77777777" w:rsidR="00D4480D" w:rsidRPr="00D35741" w:rsidRDefault="00D4480D" w:rsidP="00D4480D">
      <w:pPr>
        <w:pStyle w:val="a8"/>
        <w:keepNext/>
        <w:numPr>
          <w:ilvl w:val="0"/>
          <w:numId w:val="13"/>
        </w:numPr>
        <w:spacing w:after="120" w:line="240" w:lineRule="auto"/>
        <w:ind w:left="284" w:hanging="294"/>
        <w:jc w:val="both"/>
        <w:rPr>
          <w:rFonts w:ascii="Arial" w:hAnsi="Arial" w:cs="Arial"/>
          <w:sz w:val="24"/>
          <w:szCs w:val="24"/>
        </w:rPr>
      </w:pPr>
      <w:r w:rsidRPr="00D35741">
        <w:rPr>
          <w:rFonts w:ascii="Arial" w:hAnsi="Arial" w:cs="Arial"/>
          <w:sz w:val="24"/>
          <w:szCs w:val="24"/>
        </w:rPr>
        <w:t>Приетата технология на работа не трябва да допуска образуването на вредни и токсични вещества и субстанции, както и шум и вибрации извън границите на законово и нормативно установените норми.</w:t>
      </w:r>
    </w:p>
    <w:p w14:paraId="38FC5A26" w14:textId="77777777" w:rsidR="00D526C6" w:rsidRPr="00D42CDA" w:rsidRDefault="00D526C6" w:rsidP="0082059B">
      <w:pPr>
        <w:keepNext/>
        <w:numPr>
          <w:ilvl w:val="0"/>
          <w:numId w:val="2"/>
        </w:numPr>
        <w:spacing w:after="120" w:line="240" w:lineRule="auto"/>
        <w:ind w:left="0" w:firstLine="0"/>
        <w:jc w:val="both"/>
        <w:rPr>
          <w:rFonts w:ascii="Arial" w:eastAsia="Calibri" w:hAnsi="Arial" w:cs="Arial"/>
          <w:b/>
          <w:sz w:val="24"/>
          <w:szCs w:val="24"/>
        </w:rPr>
      </w:pPr>
      <w:r w:rsidRPr="00D42CDA">
        <w:rPr>
          <w:rFonts w:ascii="Arial" w:eastAsia="Calibri" w:hAnsi="Arial" w:cs="Arial"/>
          <w:b/>
          <w:sz w:val="24"/>
          <w:szCs w:val="24"/>
        </w:rPr>
        <w:t>Изисквания към строителството за осигуряване на здравословни и безопасни условия на труд</w:t>
      </w:r>
    </w:p>
    <w:p w14:paraId="441B242B" w14:textId="77777777" w:rsidR="001278D9" w:rsidRPr="00D42CDA" w:rsidRDefault="001278D9" w:rsidP="001278D9">
      <w:pPr>
        <w:pStyle w:val="a8"/>
        <w:tabs>
          <w:tab w:val="left" w:pos="426"/>
        </w:tabs>
        <w:ind w:left="0"/>
        <w:jc w:val="both"/>
        <w:rPr>
          <w:rFonts w:ascii="Arial" w:eastAsia="Calibri" w:hAnsi="Arial" w:cs="Arial"/>
          <w:noProof/>
          <w:sz w:val="24"/>
          <w:szCs w:val="24"/>
        </w:rPr>
      </w:pPr>
      <w:r w:rsidRPr="00D42CDA">
        <w:rPr>
          <w:rFonts w:ascii="Arial" w:eastAsia="Calibri" w:hAnsi="Arial" w:cs="Arial"/>
          <w:noProof/>
          <w:sz w:val="24"/>
          <w:szCs w:val="24"/>
        </w:rPr>
        <w:t>При изпълнение на работите Изпълнителя е длъжен:</w:t>
      </w:r>
    </w:p>
    <w:p w14:paraId="60476095" w14:textId="6AA03607" w:rsidR="001278D9" w:rsidRPr="00D42CDA" w:rsidRDefault="001278D9" w:rsidP="001278D9">
      <w:pPr>
        <w:pStyle w:val="a8"/>
        <w:keepNext/>
        <w:numPr>
          <w:ilvl w:val="0"/>
          <w:numId w:val="13"/>
        </w:numPr>
        <w:spacing w:after="120" w:line="240" w:lineRule="auto"/>
        <w:ind w:left="284" w:hanging="294"/>
        <w:jc w:val="both"/>
        <w:rPr>
          <w:rFonts w:ascii="Arial" w:hAnsi="Arial" w:cs="Arial"/>
          <w:sz w:val="24"/>
          <w:szCs w:val="24"/>
        </w:rPr>
      </w:pPr>
      <w:r w:rsidRPr="00D42CDA">
        <w:rPr>
          <w:rFonts w:ascii="Arial" w:hAnsi="Arial" w:cs="Arial"/>
          <w:sz w:val="24"/>
          <w:szCs w:val="24"/>
        </w:rPr>
        <w:t xml:space="preserve">да </w:t>
      </w:r>
      <w:r w:rsidR="00E34076" w:rsidRPr="00D42CDA">
        <w:rPr>
          <w:rFonts w:ascii="Arial" w:hAnsi="Arial" w:cs="Arial"/>
          <w:sz w:val="24"/>
          <w:szCs w:val="24"/>
        </w:rPr>
        <w:t xml:space="preserve">спазва изискванията </w:t>
      </w:r>
      <w:r w:rsidRPr="00D42CDA">
        <w:rPr>
          <w:rFonts w:ascii="Arial" w:hAnsi="Arial" w:cs="Arial"/>
          <w:sz w:val="24"/>
          <w:szCs w:val="24"/>
        </w:rPr>
        <w:t>за</w:t>
      </w:r>
      <w:r w:rsidR="00E34076" w:rsidRPr="00D42CDA">
        <w:rPr>
          <w:rFonts w:ascii="Arial" w:hAnsi="Arial" w:cs="Arial"/>
          <w:sz w:val="24"/>
          <w:szCs w:val="24"/>
        </w:rPr>
        <w:t xml:space="preserve"> здравословни и безопасн</w:t>
      </w:r>
      <w:r w:rsidR="00396260" w:rsidRPr="00D42CDA">
        <w:rPr>
          <w:rFonts w:ascii="Arial" w:hAnsi="Arial" w:cs="Arial"/>
          <w:sz w:val="24"/>
          <w:szCs w:val="24"/>
        </w:rPr>
        <w:t>и</w:t>
      </w:r>
      <w:r w:rsidR="00E34076" w:rsidRPr="00D42CDA">
        <w:rPr>
          <w:rFonts w:ascii="Arial" w:hAnsi="Arial" w:cs="Arial"/>
          <w:sz w:val="24"/>
          <w:szCs w:val="24"/>
        </w:rPr>
        <w:t xml:space="preserve"> условия на труд</w:t>
      </w:r>
      <w:r w:rsidR="0040329C" w:rsidRPr="00D42CDA">
        <w:rPr>
          <w:rFonts w:ascii="Arial" w:hAnsi="Arial" w:cs="Arial"/>
          <w:sz w:val="24"/>
          <w:szCs w:val="24"/>
        </w:rPr>
        <w:t>,</w:t>
      </w:r>
      <w:r w:rsidRPr="00D42CDA">
        <w:rPr>
          <w:rFonts w:ascii="Arial" w:hAnsi="Arial" w:cs="Arial"/>
          <w:sz w:val="24"/>
          <w:szCs w:val="24"/>
        </w:rPr>
        <w:t xml:space="preserve"> съгласно с изискванията на нормативните документи по Здраве и безопасност при работа и пожарната безопасност;</w:t>
      </w:r>
    </w:p>
    <w:p w14:paraId="2D51219A" w14:textId="157E0EE2" w:rsidR="001278D9" w:rsidRDefault="001278D9" w:rsidP="001278D9">
      <w:pPr>
        <w:pStyle w:val="a8"/>
        <w:keepNext/>
        <w:numPr>
          <w:ilvl w:val="0"/>
          <w:numId w:val="13"/>
        </w:numPr>
        <w:spacing w:after="120" w:line="240" w:lineRule="auto"/>
        <w:ind w:left="284" w:hanging="294"/>
        <w:jc w:val="both"/>
        <w:rPr>
          <w:rFonts w:ascii="Arial" w:hAnsi="Arial" w:cs="Arial"/>
          <w:sz w:val="24"/>
          <w:szCs w:val="24"/>
        </w:rPr>
      </w:pPr>
      <w:r w:rsidRPr="00D42CDA">
        <w:rPr>
          <w:rFonts w:ascii="Arial" w:hAnsi="Arial" w:cs="Arial"/>
          <w:sz w:val="24"/>
          <w:szCs w:val="24"/>
        </w:rPr>
        <w:t>да подпише с Възложителя споразумение по качество, околна среда и здраве и безопасност при работа</w:t>
      </w:r>
      <w:r w:rsidR="00681485" w:rsidRPr="00D42CDA">
        <w:rPr>
          <w:rFonts w:ascii="Arial" w:hAnsi="Arial" w:cs="Arial"/>
          <w:sz w:val="24"/>
          <w:szCs w:val="24"/>
        </w:rPr>
        <w:t>;</w:t>
      </w:r>
    </w:p>
    <w:p w14:paraId="200DC015" w14:textId="25E455F9" w:rsidR="00702859" w:rsidRPr="00702859" w:rsidRDefault="00702859" w:rsidP="00702859">
      <w:pPr>
        <w:keepNext/>
        <w:spacing w:after="120" w:line="240" w:lineRule="auto"/>
        <w:ind w:left="-10"/>
        <w:jc w:val="both"/>
        <w:rPr>
          <w:rFonts w:ascii="Arial" w:hAnsi="Arial" w:cs="Arial"/>
          <w:sz w:val="24"/>
          <w:szCs w:val="24"/>
        </w:rPr>
      </w:pPr>
      <w:r>
        <w:rPr>
          <w:rFonts w:ascii="Arial" w:hAnsi="Arial" w:cs="Arial"/>
          <w:sz w:val="24"/>
          <w:szCs w:val="24"/>
        </w:rPr>
        <w:t>Да спазва:</w:t>
      </w:r>
    </w:p>
    <w:p w14:paraId="36AFC103" w14:textId="77777777" w:rsidR="00702859" w:rsidRPr="00D42CDA" w:rsidRDefault="00702859" w:rsidP="00702859">
      <w:pPr>
        <w:pStyle w:val="a8"/>
        <w:keepNext/>
        <w:numPr>
          <w:ilvl w:val="0"/>
          <w:numId w:val="13"/>
        </w:numPr>
        <w:spacing w:after="120" w:line="240" w:lineRule="auto"/>
        <w:ind w:left="284" w:hanging="294"/>
        <w:jc w:val="both"/>
        <w:rPr>
          <w:rFonts w:ascii="Arial" w:hAnsi="Arial" w:cs="Arial"/>
          <w:sz w:val="24"/>
          <w:szCs w:val="24"/>
        </w:rPr>
      </w:pPr>
      <w:r w:rsidRPr="00D42CDA">
        <w:rPr>
          <w:rFonts w:ascii="Arial" w:hAnsi="Arial" w:cs="Arial"/>
          <w:sz w:val="24"/>
          <w:szCs w:val="24"/>
        </w:rPr>
        <w:t>Закон за здравословни и безопасни условия на труд;</w:t>
      </w:r>
    </w:p>
    <w:p w14:paraId="1C82D2E2" w14:textId="42D6BAE3" w:rsidR="001278D9" w:rsidRPr="00D42CDA" w:rsidRDefault="001278D9" w:rsidP="00311013">
      <w:pPr>
        <w:pStyle w:val="a8"/>
        <w:keepNext/>
        <w:numPr>
          <w:ilvl w:val="0"/>
          <w:numId w:val="13"/>
        </w:numPr>
        <w:spacing w:after="120" w:line="240" w:lineRule="auto"/>
        <w:ind w:left="284" w:hanging="294"/>
        <w:jc w:val="both"/>
        <w:rPr>
          <w:rFonts w:ascii="Arial" w:hAnsi="Arial" w:cs="Arial"/>
          <w:sz w:val="24"/>
          <w:szCs w:val="24"/>
        </w:rPr>
      </w:pPr>
      <w:r w:rsidRPr="00D42CDA">
        <w:rPr>
          <w:rFonts w:ascii="Arial" w:hAnsi="Arial" w:cs="Arial"/>
          <w:sz w:val="24"/>
          <w:szCs w:val="24"/>
        </w:rPr>
        <w:t>Н</w:t>
      </w:r>
      <w:r w:rsidR="00681485" w:rsidRPr="00D42CDA">
        <w:rPr>
          <w:rFonts w:ascii="Arial" w:hAnsi="Arial" w:cs="Arial"/>
          <w:sz w:val="24"/>
          <w:szCs w:val="24"/>
        </w:rPr>
        <w:t>аредба</w:t>
      </w:r>
      <w:r w:rsidRPr="00D42CDA">
        <w:rPr>
          <w:rFonts w:ascii="Arial" w:hAnsi="Arial" w:cs="Arial"/>
          <w:sz w:val="24"/>
          <w:szCs w:val="24"/>
        </w:rPr>
        <w:t xml:space="preserve">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w:t>
      </w:r>
      <w:r w:rsidR="00681485" w:rsidRPr="00D42CDA">
        <w:rPr>
          <w:rFonts w:ascii="Arial" w:hAnsi="Arial" w:cs="Arial"/>
          <w:sz w:val="24"/>
          <w:szCs w:val="24"/>
        </w:rPr>
        <w:t>;</w:t>
      </w:r>
    </w:p>
    <w:p w14:paraId="61E0FBF2" w14:textId="2A1CE1E8" w:rsidR="001278D9" w:rsidRPr="00D42CDA" w:rsidRDefault="001278D9" w:rsidP="00311013">
      <w:pPr>
        <w:pStyle w:val="a8"/>
        <w:keepNext/>
        <w:numPr>
          <w:ilvl w:val="0"/>
          <w:numId w:val="13"/>
        </w:numPr>
        <w:spacing w:after="120" w:line="240" w:lineRule="auto"/>
        <w:ind w:left="284" w:hanging="294"/>
        <w:jc w:val="both"/>
        <w:rPr>
          <w:rFonts w:ascii="Arial" w:hAnsi="Arial" w:cs="Arial"/>
          <w:sz w:val="24"/>
          <w:szCs w:val="24"/>
        </w:rPr>
      </w:pPr>
      <w:r w:rsidRPr="00D42CDA">
        <w:rPr>
          <w:rFonts w:ascii="Arial" w:hAnsi="Arial" w:cs="Arial"/>
          <w:sz w:val="24"/>
          <w:szCs w:val="24"/>
        </w:rPr>
        <w:t>Н</w:t>
      </w:r>
      <w:r w:rsidR="00681485" w:rsidRPr="00D42CDA">
        <w:rPr>
          <w:rFonts w:ascii="Arial" w:hAnsi="Arial" w:cs="Arial"/>
          <w:sz w:val="24"/>
          <w:szCs w:val="24"/>
        </w:rPr>
        <w:t>аредба</w:t>
      </w:r>
      <w:r w:rsidRPr="00D42CDA">
        <w:rPr>
          <w:rFonts w:ascii="Arial" w:hAnsi="Arial" w:cs="Arial"/>
          <w:sz w:val="24"/>
          <w:szCs w:val="24"/>
        </w:rPr>
        <w:t xml:space="preserve"> № 9 от 9.06.2004 г. за техническата експлоатация на електрически централи и мрежи, издадена от министъра на енергетиката и енергийните ресурси,</w:t>
      </w:r>
    </w:p>
    <w:p w14:paraId="22E9F711" w14:textId="0E6C5856" w:rsidR="00681485" w:rsidRPr="00D42CDA" w:rsidRDefault="00681485" w:rsidP="00311013">
      <w:pPr>
        <w:pStyle w:val="a8"/>
        <w:numPr>
          <w:ilvl w:val="0"/>
          <w:numId w:val="13"/>
        </w:numPr>
        <w:ind w:left="284" w:hanging="284"/>
        <w:jc w:val="both"/>
        <w:rPr>
          <w:rFonts w:ascii="Arial" w:hAnsi="Arial" w:cs="Arial"/>
          <w:sz w:val="24"/>
          <w:szCs w:val="24"/>
        </w:rPr>
      </w:pPr>
      <w:r w:rsidRPr="00D42CDA">
        <w:rPr>
          <w:rFonts w:ascii="Arial" w:hAnsi="Arial" w:cs="Arial"/>
          <w:sz w:val="24"/>
          <w:szCs w:val="24"/>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14:paraId="674ADDC4" w14:textId="4AE266EA" w:rsidR="00982565" w:rsidRPr="00982565" w:rsidRDefault="00681485" w:rsidP="00311013">
      <w:pPr>
        <w:pStyle w:val="a8"/>
        <w:numPr>
          <w:ilvl w:val="0"/>
          <w:numId w:val="13"/>
        </w:numPr>
        <w:ind w:left="284" w:hanging="284"/>
        <w:jc w:val="both"/>
        <w:rPr>
          <w:rFonts w:ascii="Arial" w:hAnsi="Arial" w:cs="Arial"/>
          <w:sz w:val="24"/>
          <w:szCs w:val="24"/>
        </w:rPr>
      </w:pPr>
      <w:r w:rsidRPr="00D42CDA">
        <w:rPr>
          <w:rFonts w:ascii="Arial" w:hAnsi="Arial" w:cs="Arial"/>
          <w:sz w:val="24"/>
          <w:szCs w:val="24"/>
        </w:rPr>
        <w:t xml:space="preserve">Правилник за безопасност и здраве при работа в </w:t>
      </w:r>
      <w:r w:rsidR="009651B4" w:rsidRPr="00D42CDA">
        <w:rPr>
          <w:rFonts w:ascii="Arial" w:hAnsi="Arial" w:cs="Arial"/>
          <w:sz w:val="24"/>
          <w:szCs w:val="24"/>
        </w:rPr>
        <w:t xml:space="preserve">електрическите уредби на </w:t>
      </w:r>
      <w:r w:rsidRPr="00D42CDA">
        <w:rPr>
          <w:rFonts w:ascii="Arial" w:hAnsi="Arial" w:cs="Arial"/>
          <w:sz w:val="24"/>
          <w:szCs w:val="24"/>
        </w:rPr>
        <w:t>електрически и топлофикационни централи и по електрическите мрежи;</w:t>
      </w:r>
    </w:p>
    <w:p w14:paraId="78A5A8EA" w14:textId="4AE266EA" w:rsidR="00681485" w:rsidRPr="00D42CDA" w:rsidRDefault="00681485" w:rsidP="00311013">
      <w:pPr>
        <w:pStyle w:val="a8"/>
        <w:numPr>
          <w:ilvl w:val="0"/>
          <w:numId w:val="13"/>
        </w:numPr>
        <w:spacing w:after="120"/>
        <w:ind w:left="284" w:hanging="284"/>
        <w:jc w:val="both"/>
        <w:rPr>
          <w:rFonts w:ascii="Arial" w:hAnsi="Arial" w:cs="Arial"/>
          <w:sz w:val="24"/>
          <w:szCs w:val="24"/>
        </w:rPr>
      </w:pPr>
      <w:r w:rsidRPr="00D42CDA">
        <w:rPr>
          <w:rFonts w:ascii="Arial" w:hAnsi="Arial" w:cs="Arial"/>
          <w:sz w:val="24"/>
          <w:szCs w:val="24"/>
        </w:rPr>
        <w:t>Правилник за безопасност при работа в</w:t>
      </w:r>
      <w:r w:rsidR="009651B4" w:rsidRPr="00D42CDA">
        <w:rPr>
          <w:rFonts w:ascii="Arial" w:hAnsi="Arial" w:cs="Arial"/>
          <w:sz w:val="24"/>
          <w:szCs w:val="24"/>
        </w:rPr>
        <w:t xml:space="preserve"> неелектрическите уредби в</w:t>
      </w:r>
      <w:r w:rsidRPr="00D42CDA">
        <w:rPr>
          <w:rFonts w:ascii="Arial" w:hAnsi="Arial" w:cs="Arial"/>
          <w:sz w:val="24"/>
          <w:szCs w:val="24"/>
        </w:rPr>
        <w:t xml:space="preserve"> електрически и топлофикационни централи, топлопреносната мрежа и хидротехническите съоръжения;</w:t>
      </w:r>
    </w:p>
    <w:p w14:paraId="7FBBE8D7" w14:textId="01C00CAF" w:rsidR="001278D9" w:rsidRPr="00DB0B7B" w:rsidRDefault="003C4E33" w:rsidP="00DB0B7B">
      <w:pPr>
        <w:keepNext/>
        <w:spacing w:after="120" w:line="240" w:lineRule="auto"/>
        <w:jc w:val="both"/>
        <w:rPr>
          <w:rFonts w:ascii="Arial" w:hAnsi="Arial" w:cs="Arial"/>
          <w:sz w:val="24"/>
          <w:szCs w:val="24"/>
        </w:rPr>
      </w:pPr>
      <w:r w:rsidRPr="00DB0B7B">
        <w:rPr>
          <w:rFonts w:ascii="Arial" w:hAnsi="Arial" w:cs="Arial"/>
          <w:sz w:val="24"/>
          <w:szCs w:val="24"/>
        </w:rPr>
        <w:lastRenderedPageBreak/>
        <w:t xml:space="preserve">Всички работи да се </w:t>
      </w:r>
      <w:r w:rsidR="001278D9" w:rsidRPr="00DB0B7B">
        <w:rPr>
          <w:rFonts w:ascii="Arial" w:hAnsi="Arial" w:cs="Arial"/>
          <w:sz w:val="24"/>
          <w:szCs w:val="24"/>
        </w:rPr>
        <w:t xml:space="preserve"> извършват съобразно действащата нормативна уредба и от специалисти с </w:t>
      </w:r>
      <w:r w:rsidRPr="00DB0B7B">
        <w:rPr>
          <w:rFonts w:ascii="Arial" w:hAnsi="Arial" w:cs="Arial"/>
          <w:sz w:val="24"/>
          <w:szCs w:val="24"/>
        </w:rPr>
        <w:t xml:space="preserve">необходимата </w:t>
      </w:r>
      <w:r w:rsidR="001278D9" w:rsidRPr="00DB0B7B">
        <w:rPr>
          <w:rFonts w:ascii="Arial" w:hAnsi="Arial" w:cs="Arial"/>
          <w:sz w:val="24"/>
          <w:szCs w:val="24"/>
        </w:rPr>
        <w:t xml:space="preserve">правоспособност и </w:t>
      </w:r>
      <w:r w:rsidRPr="00DB0B7B">
        <w:rPr>
          <w:rFonts w:ascii="Arial" w:hAnsi="Arial" w:cs="Arial"/>
          <w:sz w:val="24"/>
          <w:szCs w:val="24"/>
        </w:rPr>
        <w:t>квалификация</w:t>
      </w:r>
      <w:r w:rsidR="00681485" w:rsidRPr="00DB0B7B">
        <w:rPr>
          <w:rFonts w:ascii="Arial" w:hAnsi="Arial" w:cs="Arial"/>
          <w:sz w:val="24"/>
          <w:szCs w:val="24"/>
        </w:rPr>
        <w:t>;</w:t>
      </w:r>
    </w:p>
    <w:p w14:paraId="66E07D15" w14:textId="77777777" w:rsidR="00D526C6" w:rsidRPr="00F61E10" w:rsidRDefault="00D526C6" w:rsidP="0082059B">
      <w:pPr>
        <w:keepNext/>
        <w:numPr>
          <w:ilvl w:val="0"/>
          <w:numId w:val="2"/>
        </w:numPr>
        <w:spacing w:after="120" w:line="240" w:lineRule="auto"/>
        <w:ind w:left="0" w:firstLine="0"/>
        <w:jc w:val="both"/>
        <w:rPr>
          <w:rFonts w:ascii="Arial" w:eastAsia="Calibri" w:hAnsi="Arial" w:cs="Arial"/>
          <w:b/>
          <w:sz w:val="24"/>
          <w:szCs w:val="24"/>
        </w:rPr>
      </w:pPr>
      <w:r w:rsidRPr="00F61E10">
        <w:rPr>
          <w:rFonts w:ascii="Arial" w:eastAsia="Calibri" w:hAnsi="Arial" w:cs="Arial"/>
          <w:b/>
          <w:sz w:val="24"/>
          <w:szCs w:val="24"/>
        </w:rPr>
        <w:t>Гаранционен срок и други гаранционни условия</w:t>
      </w:r>
    </w:p>
    <w:p w14:paraId="4D2B8DEE" w14:textId="0A37A922" w:rsidR="00D526C6" w:rsidRPr="00F61E10" w:rsidRDefault="00460BDF" w:rsidP="001278D9">
      <w:pPr>
        <w:widowControl w:val="0"/>
        <w:shd w:val="clear" w:color="auto" w:fill="FFFFFF"/>
        <w:autoSpaceDE w:val="0"/>
        <w:autoSpaceDN w:val="0"/>
        <w:adjustRightInd w:val="0"/>
        <w:spacing w:before="60"/>
        <w:jc w:val="both"/>
        <w:rPr>
          <w:rFonts w:ascii="Arial" w:hAnsi="Arial" w:cs="Arial"/>
          <w:sz w:val="24"/>
          <w:szCs w:val="24"/>
        </w:rPr>
      </w:pPr>
      <w:r w:rsidRPr="00F61E10">
        <w:rPr>
          <w:rFonts w:ascii="Arial" w:hAnsi="Arial" w:cs="Arial"/>
          <w:sz w:val="24"/>
          <w:szCs w:val="24"/>
        </w:rPr>
        <w:t xml:space="preserve">Гаранционният срок на работите и инсталираното оборудване е не по-малко от </w:t>
      </w:r>
      <w:r w:rsidRPr="002323F0">
        <w:rPr>
          <w:rFonts w:ascii="Arial" w:hAnsi="Arial" w:cs="Arial"/>
          <w:sz w:val="24"/>
          <w:szCs w:val="24"/>
        </w:rPr>
        <w:t>24</w:t>
      </w:r>
      <w:r w:rsidRPr="00F61E10">
        <w:rPr>
          <w:rFonts w:ascii="Arial" w:hAnsi="Arial" w:cs="Arial"/>
          <w:sz w:val="24"/>
          <w:szCs w:val="24"/>
        </w:rPr>
        <w:t xml:space="preserve"> </w:t>
      </w:r>
      <w:r w:rsidRPr="00F61E10">
        <w:rPr>
          <w:rFonts w:ascii="Arial" w:hAnsi="Arial" w:cs="Arial"/>
          <w:sz w:val="24"/>
          <w:szCs w:val="24"/>
          <w:lang w:val="en-US"/>
        </w:rPr>
        <w:t>(</w:t>
      </w:r>
      <w:r w:rsidRPr="00F61E10">
        <w:rPr>
          <w:rFonts w:ascii="Arial" w:hAnsi="Arial" w:cs="Arial"/>
          <w:sz w:val="24"/>
          <w:szCs w:val="24"/>
        </w:rPr>
        <w:t>двадесет и четири) месеца, считано от датата на двустранно подписан протокол</w:t>
      </w:r>
      <w:r w:rsidR="00931EFB" w:rsidRPr="00F61E10">
        <w:rPr>
          <w:rFonts w:ascii="Arial" w:hAnsi="Arial" w:cs="Arial"/>
          <w:sz w:val="24"/>
          <w:szCs w:val="24"/>
        </w:rPr>
        <w:t>,</w:t>
      </w:r>
      <w:r w:rsidRPr="00F61E10">
        <w:rPr>
          <w:rFonts w:ascii="Arial" w:hAnsi="Arial" w:cs="Arial"/>
          <w:sz w:val="24"/>
          <w:szCs w:val="24"/>
        </w:rPr>
        <w:t xml:space="preserve"> без забележки</w:t>
      </w:r>
      <w:r w:rsidR="00931EFB" w:rsidRPr="00F61E10">
        <w:rPr>
          <w:rFonts w:ascii="Arial" w:hAnsi="Arial" w:cs="Arial"/>
          <w:sz w:val="24"/>
          <w:szCs w:val="24"/>
        </w:rPr>
        <w:t>, за окончателно приемане на работите след извършени 72 – часови проби</w:t>
      </w:r>
      <w:r w:rsidRPr="00F61E10">
        <w:rPr>
          <w:rFonts w:ascii="Arial" w:hAnsi="Arial" w:cs="Arial"/>
          <w:sz w:val="24"/>
          <w:szCs w:val="24"/>
        </w:rPr>
        <w:t>.</w:t>
      </w:r>
    </w:p>
    <w:p w14:paraId="14603733" w14:textId="5AE8F0F3" w:rsidR="00DB7E5B" w:rsidRPr="00F61E10" w:rsidRDefault="00DB7E5B" w:rsidP="001278D9">
      <w:pPr>
        <w:widowControl w:val="0"/>
        <w:shd w:val="clear" w:color="auto" w:fill="FFFFFF"/>
        <w:autoSpaceDE w:val="0"/>
        <w:autoSpaceDN w:val="0"/>
        <w:adjustRightInd w:val="0"/>
        <w:spacing w:before="60"/>
        <w:jc w:val="both"/>
        <w:rPr>
          <w:rFonts w:ascii="Arial" w:eastAsia="Calibri" w:hAnsi="Arial" w:cs="Arial"/>
          <w:i/>
          <w:sz w:val="24"/>
          <w:szCs w:val="24"/>
        </w:rPr>
      </w:pPr>
      <w:r w:rsidRPr="00F61E10">
        <w:rPr>
          <w:rFonts w:ascii="Arial" w:hAnsi="Arial" w:cs="Arial"/>
          <w:sz w:val="24"/>
          <w:szCs w:val="24"/>
        </w:rPr>
        <w:t>През времето на гаранционния срок изпълнителят трябва да извършва периодично обслужване на системата (проверка и калибриране на сензорите, настройка на системата и проверка на правилната съвместна работа с аварийната вентилация). Периодичността на обслужването да бъде, както е предписано от производителя на оборудването.</w:t>
      </w:r>
    </w:p>
    <w:p w14:paraId="2418FC6D" w14:textId="77777777" w:rsidR="00D526C6" w:rsidRPr="00063CF9" w:rsidRDefault="00D526C6" w:rsidP="00876740">
      <w:pPr>
        <w:keepNext/>
        <w:numPr>
          <w:ilvl w:val="0"/>
          <w:numId w:val="1"/>
        </w:numPr>
        <w:spacing w:after="120" w:line="240" w:lineRule="auto"/>
        <w:ind w:left="0" w:firstLine="0"/>
        <w:jc w:val="both"/>
        <w:rPr>
          <w:rFonts w:ascii="Arial" w:eastAsia="Calibri" w:hAnsi="Arial" w:cs="Arial"/>
          <w:b/>
          <w:sz w:val="24"/>
          <w:szCs w:val="24"/>
        </w:rPr>
      </w:pPr>
      <w:r w:rsidRPr="00063CF9">
        <w:rPr>
          <w:rFonts w:ascii="Arial" w:eastAsia="Calibri" w:hAnsi="Arial" w:cs="Arial"/>
          <w:b/>
          <w:sz w:val="24"/>
          <w:szCs w:val="24"/>
        </w:rPr>
        <w:t>УСЛОВИЯ ЗА ИЗПЪЛНЕНИЕ НА ПОРЪЧКАТА</w:t>
      </w:r>
    </w:p>
    <w:p w14:paraId="6D98AB53" w14:textId="77777777" w:rsidR="00D526C6" w:rsidRPr="00974E02" w:rsidRDefault="00D526C6" w:rsidP="0082059B">
      <w:pPr>
        <w:keepNext/>
        <w:numPr>
          <w:ilvl w:val="0"/>
          <w:numId w:val="3"/>
        </w:numPr>
        <w:spacing w:after="120" w:line="240" w:lineRule="auto"/>
        <w:ind w:left="0" w:firstLine="0"/>
        <w:jc w:val="both"/>
        <w:rPr>
          <w:rFonts w:ascii="Arial" w:eastAsia="Calibri" w:hAnsi="Arial" w:cs="Arial"/>
          <w:b/>
          <w:sz w:val="24"/>
          <w:szCs w:val="24"/>
        </w:rPr>
      </w:pPr>
      <w:r w:rsidRPr="00974E02">
        <w:rPr>
          <w:rFonts w:ascii="Arial" w:eastAsia="Calibri" w:hAnsi="Arial" w:cs="Arial"/>
          <w:b/>
          <w:sz w:val="24"/>
          <w:szCs w:val="24"/>
        </w:rPr>
        <w:t>Срок и условия за изпълнение</w:t>
      </w:r>
    </w:p>
    <w:p w14:paraId="14F1852B" w14:textId="4A5F2204" w:rsidR="00460BDF" w:rsidRPr="00BA5E0B" w:rsidRDefault="00460BDF" w:rsidP="00460BDF">
      <w:pPr>
        <w:pStyle w:val="Style1"/>
        <w:shd w:val="clear" w:color="auto" w:fill="FFFFFF"/>
        <w:spacing w:before="60" w:line="240" w:lineRule="auto"/>
        <w:ind w:firstLine="0"/>
        <w:rPr>
          <w:rFonts w:ascii="Arial" w:hAnsi="Arial" w:cs="Arial"/>
          <w:szCs w:val="24"/>
        </w:rPr>
      </w:pPr>
      <w:r w:rsidRPr="00BA5E0B">
        <w:rPr>
          <w:rFonts w:ascii="Arial" w:hAnsi="Arial" w:cs="Arial"/>
          <w:szCs w:val="24"/>
        </w:rPr>
        <w:t xml:space="preserve">Срокът за изпълнение на работите е </w:t>
      </w:r>
      <w:r w:rsidR="007C7743" w:rsidRPr="00BA5E0B">
        <w:rPr>
          <w:rFonts w:ascii="Arial" w:hAnsi="Arial" w:cs="Arial"/>
          <w:szCs w:val="24"/>
        </w:rPr>
        <w:t>1</w:t>
      </w:r>
      <w:r w:rsidR="00BA5E0B" w:rsidRPr="00BA5E0B">
        <w:rPr>
          <w:rFonts w:ascii="Arial" w:hAnsi="Arial" w:cs="Arial"/>
          <w:szCs w:val="24"/>
        </w:rPr>
        <w:t>2</w:t>
      </w:r>
      <w:r w:rsidR="007C7743" w:rsidRPr="00BA5E0B">
        <w:rPr>
          <w:rFonts w:ascii="Arial" w:hAnsi="Arial" w:cs="Arial"/>
          <w:szCs w:val="24"/>
        </w:rPr>
        <w:t xml:space="preserve">0 </w:t>
      </w:r>
      <w:r w:rsidRPr="00BA5E0B">
        <w:rPr>
          <w:rFonts w:ascii="Arial" w:hAnsi="Arial" w:cs="Arial"/>
          <w:szCs w:val="24"/>
        </w:rPr>
        <w:t>(</w:t>
      </w:r>
      <w:r w:rsidR="007C7743" w:rsidRPr="00BA5E0B">
        <w:rPr>
          <w:rFonts w:ascii="Arial" w:hAnsi="Arial" w:cs="Arial"/>
          <w:szCs w:val="24"/>
        </w:rPr>
        <w:t>сто</w:t>
      </w:r>
      <w:r w:rsidRPr="00BA5E0B">
        <w:rPr>
          <w:rFonts w:ascii="Arial" w:hAnsi="Arial" w:cs="Arial"/>
          <w:szCs w:val="24"/>
        </w:rPr>
        <w:t>) календарни дни, считано от датата на влизане на договора в сила, както следва:</w:t>
      </w:r>
    </w:p>
    <w:p w14:paraId="108E7966" w14:textId="77777777" w:rsidR="00460BDF" w:rsidRPr="00BA5E0B" w:rsidRDefault="00460BDF" w:rsidP="00131F7A">
      <w:pPr>
        <w:keepNext/>
        <w:numPr>
          <w:ilvl w:val="1"/>
          <w:numId w:val="3"/>
        </w:numPr>
        <w:spacing w:before="120" w:after="120" w:line="240" w:lineRule="auto"/>
        <w:ind w:left="426" w:hanging="426"/>
        <w:jc w:val="both"/>
        <w:rPr>
          <w:rFonts w:ascii="Arial" w:hAnsi="Arial" w:cs="Arial"/>
          <w:sz w:val="24"/>
          <w:szCs w:val="24"/>
        </w:rPr>
      </w:pPr>
      <w:r w:rsidRPr="00BA5E0B">
        <w:rPr>
          <w:rFonts w:ascii="Arial" w:hAnsi="Arial" w:cs="Arial"/>
          <w:sz w:val="24"/>
          <w:szCs w:val="24"/>
        </w:rPr>
        <w:t>Срок за изработване и предаване на проекта и План за безопасност и здраве</w:t>
      </w:r>
    </w:p>
    <w:p w14:paraId="44D3E910" w14:textId="7B51D9D5" w:rsidR="00460BDF" w:rsidRPr="00BA5E0B" w:rsidRDefault="00460BDF" w:rsidP="00460BDF">
      <w:pPr>
        <w:pStyle w:val="Style1"/>
        <w:shd w:val="clear" w:color="auto" w:fill="FFFFFF"/>
        <w:spacing w:before="60" w:line="240" w:lineRule="auto"/>
        <w:ind w:firstLine="0"/>
        <w:rPr>
          <w:rFonts w:ascii="Arial" w:hAnsi="Arial" w:cs="Arial"/>
          <w:szCs w:val="24"/>
        </w:rPr>
      </w:pPr>
      <w:r w:rsidRPr="00BA5E0B">
        <w:rPr>
          <w:rFonts w:ascii="Arial" w:hAnsi="Arial" w:cs="Arial"/>
          <w:szCs w:val="24"/>
        </w:rPr>
        <w:t xml:space="preserve">Не повече от </w:t>
      </w:r>
      <w:r w:rsidR="00BA5E0B" w:rsidRPr="00BA5E0B">
        <w:rPr>
          <w:rFonts w:ascii="Arial" w:hAnsi="Arial" w:cs="Arial"/>
          <w:szCs w:val="24"/>
        </w:rPr>
        <w:t>3</w:t>
      </w:r>
      <w:r w:rsidRPr="00BA5E0B">
        <w:rPr>
          <w:rFonts w:ascii="Arial" w:hAnsi="Arial" w:cs="Arial"/>
          <w:szCs w:val="24"/>
        </w:rPr>
        <w:t xml:space="preserve">0 календарни дни, считано от датата на влизане в сила на Договора. Проектът се предава като се внася с входящ номер в деловодството на НЕК ЕАД Предприятие </w:t>
      </w:r>
      <w:r w:rsidR="00DB7E5B" w:rsidRPr="00BA5E0B">
        <w:rPr>
          <w:rFonts w:ascii="Arial" w:hAnsi="Arial" w:cs="Arial"/>
          <w:szCs w:val="24"/>
        </w:rPr>
        <w:t>ВЕЦ</w:t>
      </w:r>
      <w:r w:rsidRPr="00BA5E0B">
        <w:rPr>
          <w:rFonts w:ascii="Arial" w:hAnsi="Arial" w:cs="Arial"/>
          <w:szCs w:val="24"/>
        </w:rPr>
        <w:t xml:space="preserve"> гр. Пловдив.</w:t>
      </w:r>
    </w:p>
    <w:p w14:paraId="10A0EEB2" w14:textId="0BE5336B" w:rsidR="00460BDF" w:rsidRPr="00BA5E0B" w:rsidRDefault="00460BDF" w:rsidP="00131F7A">
      <w:pPr>
        <w:keepNext/>
        <w:numPr>
          <w:ilvl w:val="1"/>
          <w:numId w:val="3"/>
        </w:numPr>
        <w:spacing w:before="120" w:after="120" w:line="240" w:lineRule="auto"/>
        <w:ind w:left="426" w:hanging="426"/>
        <w:jc w:val="both"/>
        <w:rPr>
          <w:rFonts w:ascii="Arial" w:hAnsi="Arial" w:cs="Arial"/>
          <w:sz w:val="24"/>
          <w:szCs w:val="24"/>
        </w:rPr>
      </w:pPr>
      <w:r w:rsidRPr="00BA5E0B">
        <w:rPr>
          <w:rFonts w:ascii="Arial" w:hAnsi="Arial" w:cs="Arial"/>
          <w:sz w:val="24"/>
          <w:szCs w:val="24"/>
        </w:rPr>
        <w:t>Срок за преглед, одобряване</w:t>
      </w:r>
      <w:r w:rsidR="00A37369" w:rsidRPr="00BA5E0B">
        <w:rPr>
          <w:rFonts w:ascii="Arial" w:hAnsi="Arial" w:cs="Arial"/>
          <w:sz w:val="24"/>
          <w:szCs w:val="24"/>
        </w:rPr>
        <w:t>,</w:t>
      </w:r>
      <w:r w:rsidRPr="00BA5E0B">
        <w:rPr>
          <w:rFonts w:ascii="Arial" w:hAnsi="Arial" w:cs="Arial"/>
          <w:sz w:val="24"/>
          <w:szCs w:val="24"/>
        </w:rPr>
        <w:t xml:space="preserve"> връщане за доработване и повторно предаване на проекта.</w:t>
      </w:r>
    </w:p>
    <w:p w14:paraId="08F1DB04" w14:textId="77777777" w:rsidR="00460BDF" w:rsidRPr="00BA5E0B" w:rsidRDefault="00460BDF" w:rsidP="00460BDF">
      <w:pPr>
        <w:pStyle w:val="Style1"/>
        <w:shd w:val="clear" w:color="auto" w:fill="FFFFFF"/>
        <w:spacing w:before="60" w:line="240" w:lineRule="auto"/>
        <w:ind w:firstLine="0"/>
        <w:rPr>
          <w:rFonts w:ascii="Arial" w:hAnsi="Arial" w:cs="Arial"/>
          <w:szCs w:val="24"/>
        </w:rPr>
      </w:pPr>
      <w:r w:rsidRPr="00BA5E0B">
        <w:rPr>
          <w:rFonts w:ascii="Arial" w:hAnsi="Arial" w:cs="Arial"/>
          <w:szCs w:val="24"/>
        </w:rPr>
        <w:t>В срок до 10 (десет) календарни дни от датата на получаване на проекта Възложителят назначава със  заповед Технически съвет, който да го разгледа. Съветът може да:</w:t>
      </w:r>
    </w:p>
    <w:p w14:paraId="416BCC58" w14:textId="77777777" w:rsidR="00460BDF" w:rsidRPr="00BA5E0B" w:rsidRDefault="00460BDF" w:rsidP="00460BDF">
      <w:pPr>
        <w:pStyle w:val="Style1"/>
        <w:shd w:val="clear" w:color="auto" w:fill="FFFFFF"/>
        <w:spacing w:line="240" w:lineRule="auto"/>
        <w:ind w:firstLine="0"/>
        <w:rPr>
          <w:rFonts w:ascii="Arial" w:hAnsi="Arial" w:cs="Arial"/>
          <w:szCs w:val="24"/>
        </w:rPr>
      </w:pPr>
      <w:r w:rsidRPr="00BA5E0B">
        <w:rPr>
          <w:rFonts w:ascii="Arial" w:hAnsi="Arial" w:cs="Arial"/>
          <w:szCs w:val="24"/>
        </w:rPr>
        <w:t>- одобри проекта без забележки;</w:t>
      </w:r>
    </w:p>
    <w:p w14:paraId="5F8B2608" w14:textId="77777777" w:rsidR="00460BDF" w:rsidRPr="00BA5E0B" w:rsidRDefault="00460BDF" w:rsidP="00460BDF">
      <w:pPr>
        <w:pStyle w:val="Style1"/>
        <w:shd w:val="clear" w:color="auto" w:fill="FFFFFF"/>
        <w:spacing w:line="240" w:lineRule="auto"/>
        <w:ind w:firstLine="0"/>
        <w:rPr>
          <w:rFonts w:ascii="Arial" w:hAnsi="Arial" w:cs="Arial"/>
          <w:szCs w:val="24"/>
        </w:rPr>
      </w:pPr>
      <w:r w:rsidRPr="00BA5E0B">
        <w:rPr>
          <w:rFonts w:ascii="Arial" w:hAnsi="Arial" w:cs="Arial"/>
          <w:szCs w:val="24"/>
        </w:rPr>
        <w:t>- върне проекта на Изпълнителя със забележки и да определи срок за тяхната доработка;</w:t>
      </w:r>
    </w:p>
    <w:p w14:paraId="783EE77B" w14:textId="77777777" w:rsidR="00460BDF" w:rsidRPr="00BA5E0B" w:rsidRDefault="00460BDF" w:rsidP="00460BDF">
      <w:pPr>
        <w:pStyle w:val="Style1"/>
        <w:shd w:val="clear" w:color="auto" w:fill="FFFFFF"/>
        <w:spacing w:line="240" w:lineRule="auto"/>
        <w:ind w:firstLine="0"/>
        <w:rPr>
          <w:rFonts w:ascii="Arial" w:hAnsi="Arial" w:cs="Arial"/>
          <w:szCs w:val="24"/>
        </w:rPr>
      </w:pPr>
      <w:r w:rsidRPr="00BA5E0B">
        <w:rPr>
          <w:rFonts w:ascii="Arial" w:hAnsi="Arial" w:cs="Arial"/>
          <w:szCs w:val="24"/>
        </w:rPr>
        <w:t>- не приеме проекта;</w:t>
      </w:r>
    </w:p>
    <w:p w14:paraId="20434D13" w14:textId="77777777" w:rsidR="00460BDF" w:rsidRPr="00BA5E0B" w:rsidRDefault="00460BDF" w:rsidP="00460BDF">
      <w:pPr>
        <w:pStyle w:val="Style1"/>
        <w:shd w:val="clear" w:color="auto" w:fill="FFFFFF"/>
        <w:spacing w:line="240" w:lineRule="auto"/>
        <w:ind w:firstLine="0"/>
        <w:rPr>
          <w:rFonts w:ascii="Arial" w:hAnsi="Arial" w:cs="Arial"/>
          <w:szCs w:val="24"/>
        </w:rPr>
      </w:pPr>
      <w:r w:rsidRPr="00BA5E0B">
        <w:rPr>
          <w:rFonts w:ascii="Arial" w:hAnsi="Arial" w:cs="Arial"/>
          <w:szCs w:val="24"/>
        </w:rPr>
        <w:t>В срок от 10 (десет) календарни дни от датата на техническия съвет Изпълнителят отстранява забележките по проекта и го предава за ново разглеждане на Възложителя.</w:t>
      </w:r>
    </w:p>
    <w:p w14:paraId="50F0A140" w14:textId="3A07BF38" w:rsidR="00460BDF" w:rsidRPr="00BA5E0B" w:rsidRDefault="00460BDF" w:rsidP="00460BDF">
      <w:pPr>
        <w:pStyle w:val="Style1"/>
        <w:shd w:val="clear" w:color="auto" w:fill="FFFFFF"/>
        <w:spacing w:line="240" w:lineRule="auto"/>
        <w:ind w:firstLine="0"/>
        <w:rPr>
          <w:rFonts w:ascii="Arial" w:hAnsi="Arial" w:cs="Arial"/>
          <w:szCs w:val="24"/>
        </w:rPr>
      </w:pPr>
      <w:r w:rsidRPr="00BA5E0B">
        <w:rPr>
          <w:rFonts w:ascii="Arial" w:hAnsi="Arial" w:cs="Arial"/>
          <w:szCs w:val="24"/>
        </w:rPr>
        <w:t xml:space="preserve">В срок от 10 (десет) календарни дни от датата на предаване на доработения проект в деловодството на Предприятие </w:t>
      </w:r>
      <w:r w:rsidR="00DB7E5B" w:rsidRPr="00BA5E0B">
        <w:rPr>
          <w:rFonts w:ascii="Arial" w:hAnsi="Arial" w:cs="Arial"/>
          <w:szCs w:val="24"/>
        </w:rPr>
        <w:t>ВЕЦ</w:t>
      </w:r>
      <w:r w:rsidRPr="00BA5E0B">
        <w:rPr>
          <w:rFonts w:ascii="Arial" w:hAnsi="Arial" w:cs="Arial"/>
          <w:szCs w:val="24"/>
        </w:rPr>
        <w:t>, Възложителят назначава нов Технически съвет. Работата по проекта приключва с протокол от Технически съвет, с който Възложителят приема проекта без забележки или не приема проекта.</w:t>
      </w:r>
    </w:p>
    <w:p w14:paraId="3A66FBCD" w14:textId="77777777" w:rsidR="005E684D" w:rsidRPr="00BA5E0B" w:rsidRDefault="005E684D" w:rsidP="00C75965">
      <w:pPr>
        <w:keepNext/>
        <w:numPr>
          <w:ilvl w:val="1"/>
          <w:numId w:val="3"/>
        </w:numPr>
        <w:spacing w:before="120" w:after="120" w:line="240" w:lineRule="auto"/>
        <w:ind w:left="426" w:hanging="426"/>
        <w:jc w:val="both"/>
        <w:rPr>
          <w:rFonts w:ascii="Arial" w:hAnsi="Arial" w:cs="Arial"/>
          <w:sz w:val="24"/>
          <w:szCs w:val="24"/>
        </w:rPr>
      </w:pPr>
      <w:r w:rsidRPr="00BA5E0B">
        <w:rPr>
          <w:rFonts w:ascii="Arial" w:hAnsi="Arial" w:cs="Arial"/>
          <w:sz w:val="24"/>
          <w:szCs w:val="24"/>
        </w:rPr>
        <w:t>Срок за доставка, СМР и приемни изпитания.</w:t>
      </w:r>
    </w:p>
    <w:p w14:paraId="1BD6C25D" w14:textId="64433C74" w:rsidR="005E684D" w:rsidRPr="00BA5E0B" w:rsidRDefault="005E684D" w:rsidP="005E684D">
      <w:pPr>
        <w:pStyle w:val="Style1"/>
        <w:shd w:val="clear" w:color="auto" w:fill="FFFFFF"/>
        <w:spacing w:before="60" w:line="240" w:lineRule="auto"/>
        <w:ind w:firstLine="0"/>
        <w:rPr>
          <w:rFonts w:ascii="Arial" w:hAnsi="Arial" w:cs="Arial"/>
          <w:szCs w:val="24"/>
        </w:rPr>
      </w:pPr>
      <w:r w:rsidRPr="00BA5E0B">
        <w:rPr>
          <w:rFonts w:ascii="Arial" w:hAnsi="Arial" w:cs="Arial"/>
          <w:szCs w:val="24"/>
        </w:rPr>
        <w:t xml:space="preserve">Срокът за доставка, монтаж, настройки и пускане в експлоатация е </w:t>
      </w:r>
      <w:r w:rsidR="00747A18" w:rsidRPr="00BA5E0B">
        <w:rPr>
          <w:rFonts w:ascii="Arial" w:hAnsi="Arial" w:cs="Arial"/>
          <w:szCs w:val="24"/>
        </w:rPr>
        <w:t xml:space="preserve">40 </w:t>
      </w:r>
      <w:r w:rsidRPr="00BA5E0B">
        <w:rPr>
          <w:rFonts w:ascii="Arial" w:hAnsi="Arial" w:cs="Arial"/>
          <w:szCs w:val="24"/>
        </w:rPr>
        <w:t>(</w:t>
      </w:r>
      <w:r w:rsidR="00747A18" w:rsidRPr="00BA5E0B">
        <w:rPr>
          <w:rFonts w:ascii="Arial" w:hAnsi="Arial" w:cs="Arial"/>
          <w:szCs w:val="24"/>
        </w:rPr>
        <w:t>четиридесет</w:t>
      </w:r>
      <w:r w:rsidRPr="00BA5E0B">
        <w:rPr>
          <w:rFonts w:ascii="Arial" w:hAnsi="Arial" w:cs="Arial"/>
          <w:szCs w:val="24"/>
        </w:rPr>
        <w:t>) календарни дни.</w:t>
      </w:r>
      <w:r w:rsidR="00747A18" w:rsidRPr="00BA5E0B">
        <w:rPr>
          <w:rFonts w:ascii="Arial" w:hAnsi="Arial" w:cs="Arial"/>
          <w:szCs w:val="24"/>
        </w:rPr>
        <w:t xml:space="preserve"> За приключване на работите и готовността си за извършване на приемане Изпълнителят уведомява писмено Възложителя.</w:t>
      </w:r>
    </w:p>
    <w:p w14:paraId="18EB29ED" w14:textId="3EA8C054" w:rsidR="005E684D" w:rsidRPr="00BA5E0B" w:rsidRDefault="005E684D" w:rsidP="005E684D">
      <w:pPr>
        <w:pStyle w:val="Style1"/>
        <w:shd w:val="clear" w:color="auto" w:fill="FFFFFF"/>
        <w:spacing w:before="60" w:line="240" w:lineRule="auto"/>
        <w:ind w:firstLine="0"/>
        <w:rPr>
          <w:rFonts w:ascii="Arial" w:hAnsi="Arial" w:cs="Arial"/>
          <w:szCs w:val="24"/>
        </w:rPr>
      </w:pPr>
      <w:r w:rsidRPr="00BA5E0B">
        <w:rPr>
          <w:rFonts w:ascii="Arial" w:hAnsi="Arial" w:cs="Arial"/>
          <w:szCs w:val="24"/>
        </w:rPr>
        <w:t>В срок до 10 (десет) работни дни от писменото уведомяване, Възложителят назначава приемателна комисия, която участва в провеждането на приемните функционални и 72 часови проби, и окончателно приема изпълнението на предмета на поръчката, за което съставя двустранно подписан протокол без забележки, придружен с приложени всички документи посочени в техническата спецификация.</w:t>
      </w:r>
    </w:p>
    <w:p w14:paraId="10B42F29" w14:textId="77777777" w:rsidR="00D526C6" w:rsidRPr="004B7573" w:rsidRDefault="00D526C6" w:rsidP="00460BDF">
      <w:pPr>
        <w:keepNext/>
        <w:numPr>
          <w:ilvl w:val="0"/>
          <w:numId w:val="3"/>
        </w:numPr>
        <w:spacing w:before="120" w:after="120" w:line="240" w:lineRule="auto"/>
        <w:ind w:left="0" w:firstLine="0"/>
        <w:jc w:val="both"/>
        <w:rPr>
          <w:rFonts w:ascii="Arial" w:eastAsia="Calibri" w:hAnsi="Arial" w:cs="Arial"/>
          <w:b/>
          <w:sz w:val="24"/>
          <w:szCs w:val="24"/>
        </w:rPr>
      </w:pPr>
      <w:r w:rsidRPr="004B7573">
        <w:rPr>
          <w:rFonts w:ascii="Arial" w:eastAsia="Calibri" w:hAnsi="Arial" w:cs="Arial"/>
          <w:b/>
          <w:sz w:val="24"/>
          <w:szCs w:val="24"/>
        </w:rPr>
        <w:t>Място и условия за изпълнение</w:t>
      </w:r>
    </w:p>
    <w:p w14:paraId="6B81E500" w14:textId="7E43EB1C" w:rsidR="00F8486C" w:rsidRPr="004B7573" w:rsidRDefault="003C4E33" w:rsidP="0082059B">
      <w:pPr>
        <w:spacing w:after="120" w:line="240" w:lineRule="auto"/>
        <w:jc w:val="both"/>
        <w:rPr>
          <w:rFonts w:ascii="Arial" w:eastAsia="Calibri" w:hAnsi="Arial" w:cs="Arial"/>
          <w:iCs/>
          <w:sz w:val="24"/>
          <w:szCs w:val="24"/>
        </w:rPr>
      </w:pPr>
      <w:r w:rsidRPr="004B7573">
        <w:rPr>
          <w:rFonts w:ascii="Arial" w:eastAsia="Calibri" w:hAnsi="Arial" w:cs="Arial"/>
          <w:iCs/>
          <w:sz w:val="24"/>
          <w:szCs w:val="24"/>
        </w:rPr>
        <w:t xml:space="preserve">Мястото на предаване на работния проект е в деловодството на </w:t>
      </w:r>
      <w:r w:rsidR="00F8486C" w:rsidRPr="004B7573">
        <w:rPr>
          <w:rFonts w:ascii="Arial" w:eastAsia="Calibri" w:hAnsi="Arial" w:cs="Arial"/>
          <w:iCs/>
          <w:sz w:val="24"/>
          <w:szCs w:val="24"/>
        </w:rPr>
        <w:t>Предприятие</w:t>
      </w:r>
      <w:r w:rsidRPr="004B7573">
        <w:rPr>
          <w:rFonts w:ascii="Arial" w:eastAsia="Calibri" w:hAnsi="Arial" w:cs="Arial"/>
          <w:iCs/>
          <w:sz w:val="24"/>
          <w:szCs w:val="24"/>
        </w:rPr>
        <w:t xml:space="preserve"> „Водноелектрически централи“ в гр. Пловдив</w:t>
      </w:r>
      <w:r w:rsidR="00F8486C" w:rsidRPr="004B7573">
        <w:rPr>
          <w:rFonts w:ascii="Arial" w:eastAsia="Calibri" w:hAnsi="Arial" w:cs="Arial"/>
          <w:iCs/>
          <w:sz w:val="24"/>
          <w:szCs w:val="24"/>
        </w:rPr>
        <w:t xml:space="preserve">. </w:t>
      </w:r>
    </w:p>
    <w:p w14:paraId="031B54D6" w14:textId="40719ABD" w:rsidR="00F8486C" w:rsidRPr="004B7573" w:rsidRDefault="00F8486C" w:rsidP="00982565">
      <w:pPr>
        <w:keepNext/>
        <w:spacing w:before="120" w:after="120" w:line="240" w:lineRule="auto"/>
        <w:jc w:val="both"/>
        <w:rPr>
          <w:rFonts w:ascii="Arial" w:eastAsia="Calibri" w:hAnsi="Arial" w:cs="Arial"/>
          <w:b/>
          <w:sz w:val="24"/>
          <w:szCs w:val="24"/>
        </w:rPr>
      </w:pPr>
      <w:r w:rsidRPr="004B7573">
        <w:rPr>
          <w:rFonts w:ascii="Arial" w:eastAsia="Calibri" w:hAnsi="Arial" w:cs="Arial"/>
          <w:iCs/>
          <w:sz w:val="24"/>
          <w:szCs w:val="24"/>
        </w:rPr>
        <w:lastRenderedPageBreak/>
        <w:t xml:space="preserve">Мястото на изпълнение на доставките на компонентите на </w:t>
      </w:r>
      <w:r w:rsidR="00747A18" w:rsidRPr="004B7573">
        <w:rPr>
          <w:rFonts w:ascii="Arial" w:eastAsia="Calibri" w:hAnsi="Arial" w:cs="Arial"/>
          <w:iCs/>
          <w:sz w:val="24"/>
          <w:szCs w:val="24"/>
        </w:rPr>
        <w:t xml:space="preserve">системата за </w:t>
      </w:r>
      <w:r w:rsidR="00B835DB" w:rsidRPr="004B7573">
        <w:rPr>
          <w:rFonts w:ascii="Arial" w:eastAsia="Calibri" w:hAnsi="Arial" w:cs="Arial"/>
          <w:iCs/>
          <w:sz w:val="24"/>
          <w:szCs w:val="24"/>
        </w:rPr>
        <w:t xml:space="preserve">контрол и </w:t>
      </w:r>
      <w:r w:rsidR="00747A18" w:rsidRPr="004B7573">
        <w:rPr>
          <w:rFonts w:ascii="Arial" w:eastAsia="Calibri" w:hAnsi="Arial" w:cs="Arial"/>
          <w:iCs/>
          <w:sz w:val="24"/>
          <w:szCs w:val="24"/>
        </w:rPr>
        <w:t>сигнализация</w:t>
      </w:r>
      <w:r w:rsidRPr="004B7573">
        <w:rPr>
          <w:rFonts w:ascii="Arial" w:eastAsia="Calibri" w:hAnsi="Arial" w:cs="Arial"/>
          <w:iCs/>
          <w:sz w:val="24"/>
          <w:szCs w:val="24"/>
        </w:rPr>
        <w:t xml:space="preserve">, и всички работи по демонтажа на старата </w:t>
      </w:r>
      <w:r w:rsidR="00747A18" w:rsidRPr="004B7573">
        <w:rPr>
          <w:rFonts w:ascii="Arial" w:eastAsia="Calibri" w:hAnsi="Arial" w:cs="Arial"/>
          <w:iCs/>
          <w:sz w:val="24"/>
          <w:szCs w:val="24"/>
        </w:rPr>
        <w:t>система</w:t>
      </w:r>
      <w:r w:rsidRPr="004B7573">
        <w:rPr>
          <w:rFonts w:ascii="Arial" w:eastAsia="Calibri" w:hAnsi="Arial" w:cs="Arial"/>
          <w:iCs/>
          <w:sz w:val="24"/>
          <w:szCs w:val="24"/>
        </w:rPr>
        <w:t xml:space="preserve">, монтажа на новата, работи по пуска и настройка на системата, както и приемните изпитания е </w:t>
      </w:r>
      <w:r w:rsidR="00DB7E5B" w:rsidRPr="004B7573">
        <w:rPr>
          <w:rFonts w:ascii="Arial" w:eastAsia="Calibri" w:hAnsi="Arial" w:cs="Arial"/>
          <w:iCs/>
          <w:sz w:val="24"/>
          <w:szCs w:val="24"/>
        </w:rPr>
        <w:t>ПАВЕЦ “Белмекен”</w:t>
      </w:r>
      <w:r w:rsidRPr="004B7573">
        <w:rPr>
          <w:rFonts w:ascii="Arial" w:eastAsia="Calibri" w:hAnsi="Arial" w:cs="Arial"/>
          <w:iCs/>
          <w:sz w:val="24"/>
          <w:szCs w:val="24"/>
        </w:rPr>
        <w:t>.</w:t>
      </w:r>
      <w:r w:rsidRPr="004B7573" w:rsidDel="00F8486C">
        <w:rPr>
          <w:rFonts w:ascii="Arial" w:eastAsia="Calibri" w:hAnsi="Arial" w:cs="Arial"/>
          <w:i/>
          <w:sz w:val="24"/>
          <w:szCs w:val="24"/>
        </w:rPr>
        <w:t xml:space="preserve"> </w:t>
      </w:r>
    </w:p>
    <w:p w14:paraId="4A924B2A" w14:textId="77777777" w:rsidR="00D526C6" w:rsidRPr="00C13F36" w:rsidRDefault="00D526C6" w:rsidP="0082059B">
      <w:pPr>
        <w:keepNext/>
        <w:numPr>
          <w:ilvl w:val="0"/>
          <w:numId w:val="3"/>
        </w:numPr>
        <w:spacing w:after="120" w:line="240" w:lineRule="auto"/>
        <w:ind w:left="0" w:firstLine="0"/>
        <w:jc w:val="both"/>
        <w:rPr>
          <w:rFonts w:ascii="Arial" w:eastAsia="Calibri" w:hAnsi="Arial" w:cs="Arial"/>
          <w:b/>
          <w:sz w:val="24"/>
          <w:szCs w:val="24"/>
        </w:rPr>
      </w:pPr>
      <w:r w:rsidRPr="00C13F36">
        <w:rPr>
          <w:rFonts w:ascii="Arial" w:eastAsia="Calibri" w:hAnsi="Arial" w:cs="Arial"/>
          <w:b/>
          <w:sz w:val="24"/>
          <w:szCs w:val="24"/>
        </w:rPr>
        <w:t>Контрол на работата от страна на Възложителя</w:t>
      </w:r>
    </w:p>
    <w:p w14:paraId="512919F7" w14:textId="763B519C" w:rsidR="00F962EB" w:rsidRPr="00C13F36" w:rsidRDefault="00F962EB" w:rsidP="00DB342F">
      <w:pPr>
        <w:pStyle w:val="a8"/>
        <w:numPr>
          <w:ilvl w:val="0"/>
          <w:numId w:val="21"/>
        </w:numPr>
        <w:spacing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Визуален контрол на доставеното оборудване;</w:t>
      </w:r>
    </w:p>
    <w:p w14:paraId="21F5757C" w14:textId="041B71C9" w:rsidR="000B50FC" w:rsidRPr="00C13F36" w:rsidRDefault="00F962EB" w:rsidP="00DB342F">
      <w:pPr>
        <w:pStyle w:val="a8"/>
        <w:numPr>
          <w:ilvl w:val="0"/>
          <w:numId w:val="21"/>
        </w:numPr>
        <w:spacing w:after="120" w:line="240" w:lineRule="auto"/>
        <w:ind w:left="284" w:hanging="284"/>
        <w:jc w:val="both"/>
        <w:rPr>
          <w:rFonts w:ascii="Arial" w:eastAsia="Calibri" w:hAnsi="Arial" w:cs="Arial"/>
          <w:iCs/>
          <w:sz w:val="24"/>
          <w:szCs w:val="24"/>
        </w:rPr>
      </w:pPr>
      <w:proofErr w:type="spellStart"/>
      <w:r w:rsidRPr="00C13F36">
        <w:rPr>
          <w:rFonts w:ascii="Arial" w:eastAsia="Calibri" w:hAnsi="Arial" w:cs="Arial"/>
          <w:iCs/>
          <w:sz w:val="24"/>
          <w:szCs w:val="24"/>
        </w:rPr>
        <w:t>Комплектност</w:t>
      </w:r>
      <w:proofErr w:type="spellEnd"/>
      <w:r w:rsidRPr="00C13F36">
        <w:rPr>
          <w:rFonts w:ascii="Arial" w:eastAsia="Calibri" w:hAnsi="Arial" w:cs="Arial"/>
          <w:iCs/>
          <w:sz w:val="24"/>
          <w:szCs w:val="24"/>
        </w:rPr>
        <w:t xml:space="preserve"> на документите на оборудването пр</w:t>
      </w:r>
      <w:r w:rsidR="00523BFF" w:rsidRPr="00C13F36">
        <w:rPr>
          <w:rFonts w:ascii="Arial" w:eastAsia="Calibri" w:hAnsi="Arial" w:cs="Arial"/>
          <w:iCs/>
          <w:sz w:val="24"/>
          <w:szCs w:val="24"/>
        </w:rPr>
        <w:t>и</w:t>
      </w:r>
      <w:r w:rsidRPr="00C13F36">
        <w:rPr>
          <w:rFonts w:ascii="Arial" w:eastAsia="Calibri" w:hAnsi="Arial" w:cs="Arial"/>
          <w:iCs/>
          <w:sz w:val="24"/>
          <w:szCs w:val="24"/>
        </w:rPr>
        <w:t xml:space="preserve"> доставката</w:t>
      </w:r>
      <w:r w:rsidR="003F6AA7" w:rsidRPr="00C13F36">
        <w:rPr>
          <w:rFonts w:ascii="Arial" w:eastAsia="Calibri" w:hAnsi="Arial" w:cs="Arial"/>
          <w:iCs/>
          <w:sz w:val="24"/>
          <w:szCs w:val="24"/>
          <w:lang w:val="en-US"/>
        </w:rPr>
        <w:t xml:space="preserve"> – </w:t>
      </w:r>
      <w:r w:rsidR="003F6AA7" w:rsidRPr="00C13F36">
        <w:rPr>
          <w:rFonts w:ascii="Arial" w:eastAsia="Calibri" w:hAnsi="Arial" w:cs="Arial"/>
          <w:iCs/>
          <w:sz w:val="24"/>
          <w:szCs w:val="24"/>
        </w:rPr>
        <w:t>декларации за съответствие, декларации за експлоатационни качества, сертификати от заводски изпитвания,  гаранционни карти (където е приложимо)</w:t>
      </w:r>
      <w:r w:rsidRPr="00C13F36">
        <w:rPr>
          <w:rFonts w:ascii="Arial" w:eastAsia="Calibri" w:hAnsi="Arial" w:cs="Arial"/>
          <w:iCs/>
          <w:sz w:val="24"/>
          <w:szCs w:val="24"/>
        </w:rPr>
        <w:t>;</w:t>
      </w:r>
    </w:p>
    <w:p w14:paraId="1CC83DB0" w14:textId="02E2A285" w:rsidR="00F962EB" w:rsidRPr="00C13F36" w:rsidRDefault="00F962EB" w:rsidP="00982565">
      <w:pPr>
        <w:pStyle w:val="a8"/>
        <w:numPr>
          <w:ilvl w:val="0"/>
          <w:numId w:val="21"/>
        </w:numPr>
        <w:spacing w:before="120" w:after="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Протокол за предаване на</w:t>
      </w:r>
      <w:r w:rsidR="00685CF4" w:rsidRPr="00C13F36">
        <w:rPr>
          <w:rFonts w:ascii="Arial" w:eastAsia="Calibri" w:hAnsi="Arial" w:cs="Arial"/>
          <w:iCs/>
          <w:sz w:val="24"/>
          <w:szCs w:val="24"/>
        </w:rPr>
        <w:t xml:space="preserve"> работна</w:t>
      </w:r>
      <w:r w:rsidRPr="00C13F36">
        <w:rPr>
          <w:rFonts w:ascii="Arial" w:eastAsia="Calibri" w:hAnsi="Arial" w:cs="Arial"/>
          <w:iCs/>
          <w:sz w:val="24"/>
          <w:szCs w:val="24"/>
        </w:rPr>
        <w:t xml:space="preserve"> площадка;</w:t>
      </w:r>
    </w:p>
    <w:p w14:paraId="2136DC61" w14:textId="00B62DCA" w:rsidR="00F962EB" w:rsidRPr="00C13F36" w:rsidRDefault="00F962EB" w:rsidP="00DB342F">
      <w:pPr>
        <w:pStyle w:val="a8"/>
        <w:numPr>
          <w:ilvl w:val="0"/>
          <w:numId w:val="21"/>
        </w:numPr>
        <w:spacing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График за изпълнение;</w:t>
      </w:r>
    </w:p>
    <w:p w14:paraId="68075C32" w14:textId="45512C71" w:rsidR="00F962EB" w:rsidRPr="00C13F36" w:rsidRDefault="00F962EB" w:rsidP="00982565">
      <w:pPr>
        <w:pStyle w:val="a8"/>
        <w:numPr>
          <w:ilvl w:val="0"/>
          <w:numId w:val="21"/>
        </w:numPr>
        <w:spacing w:before="120"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Протокол за извършени функционални проби;</w:t>
      </w:r>
    </w:p>
    <w:p w14:paraId="5622D54C" w14:textId="14F49023" w:rsidR="00F962EB" w:rsidRPr="00C13F36" w:rsidRDefault="00F962EB" w:rsidP="00DB342F">
      <w:pPr>
        <w:pStyle w:val="a8"/>
        <w:numPr>
          <w:ilvl w:val="0"/>
          <w:numId w:val="21"/>
        </w:numPr>
        <w:spacing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Протокол за 72</w:t>
      </w:r>
      <w:r w:rsidR="006B7E3C">
        <w:rPr>
          <w:rFonts w:ascii="Arial" w:eastAsia="Calibri" w:hAnsi="Arial" w:cs="Arial"/>
          <w:iCs/>
          <w:sz w:val="24"/>
          <w:szCs w:val="24"/>
          <w:lang w:val="en-US"/>
        </w:rPr>
        <w:t xml:space="preserve"> </w:t>
      </w:r>
      <w:r w:rsidR="006B7E3C">
        <w:rPr>
          <w:rFonts w:ascii="Arial" w:eastAsia="Calibri" w:hAnsi="Arial" w:cs="Arial"/>
          <w:iCs/>
          <w:sz w:val="24"/>
          <w:szCs w:val="24"/>
        </w:rPr>
        <w:t>–</w:t>
      </w:r>
      <w:r w:rsidRPr="00C13F36">
        <w:rPr>
          <w:rFonts w:ascii="Arial" w:eastAsia="Calibri" w:hAnsi="Arial" w:cs="Arial"/>
          <w:iCs/>
          <w:sz w:val="24"/>
          <w:szCs w:val="24"/>
        </w:rPr>
        <w:t xml:space="preserve"> часови проби;</w:t>
      </w:r>
    </w:p>
    <w:p w14:paraId="49297800" w14:textId="71AF401A" w:rsidR="00F962EB" w:rsidRPr="00C13F36" w:rsidRDefault="00F962EB" w:rsidP="00DB342F">
      <w:pPr>
        <w:pStyle w:val="a8"/>
        <w:numPr>
          <w:ilvl w:val="0"/>
          <w:numId w:val="21"/>
        </w:numPr>
        <w:spacing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Двустранно подписан протокол за приемане на работите без забележки.</w:t>
      </w:r>
    </w:p>
    <w:p w14:paraId="6B3B2293" w14:textId="2BE8E57E" w:rsidR="00523BFF" w:rsidRPr="00C13F36" w:rsidRDefault="00DE1B7C" w:rsidP="00DB342F">
      <w:pPr>
        <w:pStyle w:val="a8"/>
        <w:numPr>
          <w:ilvl w:val="0"/>
          <w:numId w:val="21"/>
        </w:numPr>
        <w:spacing w:after="120" w:line="240" w:lineRule="auto"/>
        <w:ind w:left="284" w:hanging="284"/>
        <w:jc w:val="both"/>
        <w:rPr>
          <w:rFonts w:ascii="Arial" w:eastAsia="Calibri" w:hAnsi="Arial" w:cs="Arial"/>
          <w:iCs/>
          <w:sz w:val="24"/>
          <w:szCs w:val="24"/>
        </w:rPr>
      </w:pPr>
      <w:r w:rsidRPr="00C13F36">
        <w:rPr>
          <w:rFonts w:ascii="Arial" w:eastAsia="Calibri" w:hAnsi="Arial" w:cs="Arial"/>
          <w:iCs/>
          <w:sz w:val="24"/>
          <w:szCs w:val="24"/>
        </w:rPr>
        <w:t>Протокол от обучение на персонала за работа със системата.</w:t>
      </w:r>
    </w:p>
    <w:p w14:paraId="4AFE7972" w14:textId="77777777" w:rsidR="00D526C6" w:rsidRPr="00B469E6" w:rsidRDefault="00D526C6" w:rsidP="00876740">
      <w:pPr>
        <w:keepNext/>
        <w:numPr>
          <w:ilvl w:val="0"/>
          <w:numId w:val="1"/>
        </w:numPr>
        <w:spacing w:after="120" w:line="240" w:lineRule="auto"/>
        <w:ind w:left="0" w:firstLine="0"/>
        <w:jc w:val="both"/>
        <w:rPr>
          <w:rFonts w:ascii="Arial" w:eastAsia="Calibri" w:hAnsi="Arial" w:cs="Arial"/>
          <w:b/>
          <w:sz w:val="24"/>
          <w:szCs w:val="24"/>
        </w:rPr>
      </w:pPr>
      <w:r w:rsidRPr="00B469E6">
        <w:rPr>
          <w:rFonts w:ascii="Arial" w:eastAsia="Calibri" w:hAnsi="Arial" w:cs="Arial"/>
          <w:b/>
          <w:sz w:val="24"/>
          <w:szCs w:val="24"/>
        </w:rPr>
        <w:t>ДРУГИ УСЛОВИЯ ЗА ИЗПЪЛНЕНИЕ НА ПОРЪЧКАТА</w:t>
      </w:r>
    </w:p>
    <w:p w14:paraId="1F85D7AB" w14:textId="77777777" w:rsidR="00D526C6" w:rsidRPr="00B469E6" w:rsidRDefault="00D526C6" w:rsidP="0082059B">
      <w:pPr>
        <w:keepNext/>
        <w:numPr>
          <w:ilvl w:val="0"/>
          <w:numId w:val="4"/>
        </w:numPr>
        <w:spacing w:after="120" w:line="240" w:lineRule="auto"/>
        <w:ind w:left="0" w:firstLine="0"/>
        <w:jc w:val="both"/>
        <w:rPr>
          <w:rFonts w:ascii="Arial" w:eastAsia="Calibri" w:hAnsi="Arial" w:cs="Arial"/>
          <w:b/>
          <w:sz w:val="24"/>
          <w:szCs w:val="24"/>
        </w:rPr>
      </w:pPr>
      <w:r w:rsidRPr="00B469E6">
        <w:rPr>
          <w:rFonts w:ascii="Arial" w:eastAsia="Calibri" w:hAnsi="Arial" w:cs="Arial"/>
          <w:b/>
          <w:sz w:val="24"/>
          <w:szCs w:val="24"/>
        </w:rPr>
        <w:t>Условия за достъп до работната площадка</w:t>
      </w:r>
    </w:p>
    <w:p w14:paraId="6CAF7902" w14:textId="4BFE8F34" w:rsidR="005E684D" w:rsidRPr="00B469E6" w:rsidRDefault="00DB7E5B" w:rsidP="005E684D">
      <w:pPr>
        <w:pStyle w:val="Style1"/>
        <w:shd w:val="clear" w:color="auto" w:fill="FFFFFF"/>
        <w:spacing w:before="120" w:line="240" w:lineRule="auto"/>
        <w:ind w:firstLine="0"/>
        <w:rPr>
          <w:rFonts w:ascii="Arial" w:hAnsi="Arial" w:cs="Arial"/>
          <w:szCs w:val="24"/>
        </w:rPr>
      </w:pPr>
      <w:r w:rsidRPr="00B469E6">
        <w:rPr>
          <w:rFonts w:ascii="Arial" w:hAnsi="Arial" w:cs="Arial"/>
          <w:szCs w:val="24"/>
        </w:rPr>
        <w:t>ПАВЕЦ “Белмекен”</w:t>
      </w:r>
      <w:r w:rsidR="005E684D" w:rsidRPr="00B469E6">
        <w:rPr>
          <w:rFonts w:ascii="Arial" w:hAnsi="Arial" w:cs="Arial"/>
          <w:szCs w:val="24"/>
        </w:rPr>
        <w:t xml:space="preserve"> е стратегически обект. За изпълнението на работите е необходимо Изпълнителят да има издадено разрешение  за достъп до стратегическите зони на обекта.</w:t>
      </w:r>
    </w:p>
    <w:p w14:paraId="512AA6F7" w14:textId="3933081F" w:rsidR="005A0B5B" w:rsidRPr="00B469E6" w:rsidRDefault="005A0B5B" w:rsidP="00BB1A67">
      <w:pPr>
        <w:pStyle w:val="a8"/>
        <w:widowControl w:val="0"/>
        <w:shd w:val="clear" w:color="auto" w:fill="FFFFFF"/>
        <w:autoSpaceDE w:val="0"/>
        <w:autoSpaceDN w:val="0"/>
        <w:adjustRightInd w:val="0"/>
        <w:spacing w:before="60" w:after="0" w:line="240" w:lineRule="auto"/>
        <w:ind w:left="0"/>
        <w:jc w:val="both"/>
        <w:rPr>
          <w:rFonts w:ascii="Arial" w:eastAsia="Calibri" w:hAnsi="Arial" w:cs="Arial"/>
          <w:sz w:val="24"/>
          <w:szCs w:val="24"/>
        </w:rPr>
      </w:pPr>
      <w:r w:rsidRPr="00B469E6">
        <w:rPr>
          <w:rFonts w:ascii="Arial" w:eastAsia="Calibri" w:hAnsi="Arial" w:cs="Arial"/>
          <w:sz w:val="24"/>
          <w:szCs w:val="24"/>
        </w:rPr>
        <w:t xml:space="preserve">Еднократен достъп за оглед на обекта преди изготвяне на оферта: Участникът е длъжен да извърши оглед на обекта преди да изготви своята оферта. За осигуряване на еднократен достъп до обекта, участникът трябва да попълни  Заявка за еднократен достъп по образец, която да изпрати на e-mail: </w:t>
      </w:r>
      <w:r w:rsidR="00BB1A67" w:rsidRPr="00B469E6">
        <w:rPr>
          <w:rFonts w:ascii="Arial" w:eastAsia="Calibri" w:hAnsi="Arial" w:cs="Arial"/>
          <w:sz w:val="24"/>
          <w:szCs w:val="24"/>
        </w:rPr>
        <w:t xml:space="preserve"> </w:t>
      </w:r>
      <w:hyperlink r:id="rId8" w:history="1">
        <w:r w:rsidR="00716E4E" w:rsidRPr="00A56D9B">
          <w:rPr>
            <w:rStyle w:val="af2"/>
            <w:rFonts w:ascii="Arial" w:eastAsia="Calibri" w:hAnsi="Arial" w:cs="Arial"/>
            <w:color w:val="auto"/>
            <w:sz w:val="24"/>
            <w:szCs w:val="24"/>
          </w:rPr>
          <w:t>s</w:t>
        </w:r>
        <w:r w:rsidR="00716E4E" w:rsidRPr="00A56D9B">
          <w:rPr>
            <w:rStyle w:val="af2"/>
            <w:rFonts w:ascii="Arial" w:eastAsia="Calibri" w:hAnsi="Arial" w:cs="Arial"/>
            <w:color w:val="auto"/>
            <w:sz w:val="24"/>
            <w:szCs w:val="24"/>
            <w:lang w:val="en-US"/>
          </w:rPr>
          <w:t>igurnost</w:t>
        </w:r>
        <w:r w:rsidR="00716E4E" w:rsidRPr="00A56D9B">
          <w:rPr>
            <w:rStyle w:val="af2"/>
            <w:rFonts w:ascii="Arial" w:eastAsia="Calibri" w:hAnsi="Arial" w:cs="Arial"/>
            <w:color w:val="auto"/>
            <w:sz w:val="24"/>
            <w:szCs w:val="24"/>
          </w:rPr>
          <w:t>@nek.bg</w:t>
        </w:r>
      </w:hyperlink>
      <w:r w:rsidRPr="00B469E6">
        <w:rPr>
          <w:rFonts w:ascii="Arial" w:eastAsia="Calibri" w:hAnsi="Arial" w:cs="Arial"/>
          <w:sz w:val="24"/>
          <w:szCs w:val="24"/>
        </w:rPr>
        <w:t xml:space="preserve"> или факс: </w:t>
      </w:r>
    </w:p>
    <w:p w14:paraId="6C542E0A" w14:textId="77777777" w:rsidR="005A0B5B" w:rsidRPr="00B469E6" w:rsidRDefault="005A0B5B" w:rsidP="005A0B5B">
      <w:pPr>
        <w:pStyle w:val="a8"/>
        <w:widowControl w:val="0"/>
        <w:shd w:val="clear" w:color="auto" w:fill="FFFFFF"/>
        <w:autoSpaceDE w:val="0"/>
        <w:autoSpaceDN w:val="0"/>
        <w:adjustRightInd w:val="0"/>
        <w:spacing w:before="60"/>
        <w:ind w:left="0"/>
        <w:jc w:val="both"/>
        <w:rPr>
          <w:rFonts w:ascii="Arial" w:eastAsia="Calibri" w:hAnsi="Arial" w:cs="Arial"/>
          <w:sz w:val="24"/>
          <w:szCs w:val="24"/>
        </w:rPr>
      </w:pPr>
      <w:r w:rsidRPr="00B469E6">
        <w:rPr>
          <w:rFonts w:ascii="Arial" w:eastAsia="Calibri" w:hAnsi="Arial" w:cs="Arial"/>
          <w:sz w:val="24"/>
          <w:szCs w:val="24"/>
        </w:rPr>
        <w:t>02/987 25 50, не по-късно от 2 работни дни преди предвидената за посещение дата. Допускането до обекта се разрешава след издаване на писмена заповед за достъп, за което участникът получава информация от управление „Сигурност“ на НЕК ЕАД – София.</w:t>
      </w:r>
    </w:p>
    <w:p w14:paraId="22C24348" w14:textId="77777777" w:rsidR="005E684D" w:rsidRPr="00B469E6" w:rsidRDefault="005E684D" w:rsidP="005E684D">
      <w:pPr>
        <w:jc w:val="both"/>
        <w:rPr>
          <w:rFonts w:ascii="Arial" w:eastAsia="Calibri" w:hAnsi="Arial" w:cs="Arial"/>
          <w:sz w:val="24"/>
          <w:szCs w:val="24"/>
        </w:rPr>
      </w:pPr>
      <w:r w:rsidRPr="00B469E6">
        <w:rPr>
          <w:rFonts w:ascii="Arial" w:eastAsia="Calibri" w:hAnsi="Arial" w:cs="Arial"/>
          <w:sz w:val="24"/>
          <w:szCs w:val="24"/>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40,ал.1,т.2.от ППЗДАНС, за което изпълнителя получава информация от НЕК ЕАД – София.</w:t>
      </w:r>
    </w:p>
    <w:p w14:paraId="119BD6E2" w14:textId="77777777" w:rsidR="005E684D" w:rsidRPr="00B469E6" w:rsidRDefault="005E684D" w:rsidP="005E684D">
      <w:pPr>
        <w:jc w:val="both"/>
        <w:rPr>
          <w:rFonts w:ascii="Arial" w:eastAsia="Calibri" w:hAnsi="Arial" w:cs="Arial"/>
          <w:sz w:val="24"/>
          <w:szCs w:val="24"/>
        </w:rPr>
      </w:pPr>
      <w:r w:rsidRPr="00B469E6">
        <w:rPr>
          <w:rFonts w:ascii="Arial" w:eastAsia="Calibri" w:hAnsi="Arial" w:cs="Arial"/>
          <w:sz w:val="24"/>
          <w:szCs w:val="24"/>
        </w:rPr>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w:t>
      </w:r>
      <w:r w:rsidRPr="00B469E6">
        <w:rPr>
          <w:rFonts w:ascii="Arial" w:hAnsi="Arial" w:cs="Arial"/>
          <w:sz w:val="24"/>
          <w:szCs w:val="24"/>
          <w:lang w:eastAsia="bg-BG"/>
        </w:rPr>
        <w:t xml:space="preserve"> срокът за изпълнение на същият с включен гаранционен период, място за изпълнение на договора,</w:t>
      </w:r>
      <w:r w:rsidRPr="00B469E6">
        <w:rPr>
          <w:rFonts w:ascii="Arial" w:eastAsia="Calibri" w:hAnsi="Arial" w:cs="Arial"/>
          <w:sz w:val="24"/>
          <w:szCs w:val="24"/>
        </w:rPr>
        <w:t xml:space="preserve">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1797931D" w14:textId="77777777" w:rsidR="00B469E6" w:rsidRDefault="005E684D" w:rsidP="00B469E6">
      <w:pPr>
        <w:pStyle w:val="a8"/>
        <w:numPr>
          <w:ilvl w:val="0"/>
          <w:numId w:val="21"/>
        </w:numPr>
        <w:spacing w:after="120" w:line="276" w:lineRule="auto"/>
        <w:ind w:left="284" w:hanging="284"/>
        <w:jc w:val="both"/>
        <w:rPr>
          <w:rFonts w:ascii="Arial" w:eastAsia="Calibri" w:hAnsi="Arial" w:cs="Arial"/>
          <w:sz w:val="24"/>
          <w:szCs w:val="24"/>
        </w:rPr>
      </w:pPr>
      <w:r w:rsidRPr="00B469E6">
        <w:rPr>
          <w:rFonts w:ascii="Arial" w:eastAsia="Calibri" w:hAnsi="Arial" w:cs="Arial"/>
          <w:sz w:val="24"/>
          <w:szCs w:val="24"/>
        </w:rPr>
        <w:t>Попълнен въпросник – приложение № 6 към ППЗДАНС, образец на който ще бъде предоставен от НЕК ЕАД на изпълнителя след сключване на договора;</w:t>
      </w:r>
    </w:p>
    <w:p w14:paraId="0CD1AB80" w14:textId="77777777" w:rsidR="00B469E6" w:rsidRDefault="005E684D" w:rsidP="00B469E6">
      <w:pPr>
        <w:pStyle w:val="a8"/>
        <w:numPr>
          <w:ilvl w:val="0"/>
          <w:numId w:val="21"/>
        </w:numPr>
        <w:spacing w:after="120" w:line="276" w:lineRule="auto"/>
        <w:ind w:left="284" w:hanging="284"/>
        <w:jc w:val="both"/>
        <w:rPr>
          <w:rFonts w:ascii="Arial" w:eastAsia="Calibri" w:hAnsi="Arial" w:cs="Arial"/>
          <w:sz w:val="24"/>
          <w:szCs w:val="24"/>
        </w:rPr>
      </w:pPr>
      <w:r w:rsidRPr="00B469E6">
        <w:rPr>
          <w:rFonts w:ascii="Arial" w:eastAsia="Calibri" w:hAnsi="Arial" w:cs="Arial"/>
          <w:sz w:val="24"/>
          <w:szCs w:val="24"/>
        </w:rPr>
        <w:t>Свидетелство за съдимост;</w:t>
      </w:r>
    </w:p>
    <w:p w14:paraId="47DD2CF9" w14:textId="77777777" w:rsidR="00B469E6" w:rsidRDefault="005E684D" w:rsidP="00B469E6">
      <w:pPr>
        <w:pStyle w:val="a8"/>
        <w:numPr>
          <w:ilvl w:val="0"/>
          <w:numId w:val="21"/>
        </w:numPr>
        <w:spacing w:after="120" w:line="276" w:lineRule="auto"/>
        <w:ind w:left="284" w:hanging="284"/>
        <w:jc w:val="both"/>
        <w:rPr>
          <w:rFonts w:ascii="Arial" w:eastAsia="Calibri" w:hAnsi="Arial" w:cs="Arial"/>
          <w:sz w:val="24"/>
          <w:szCs w:val="24"/>
        </w:rPr>
      </w:pPr>
      <w:r w:rsidRPr="00B469E6">
        <w:rPr>
          <w:rFonts w:ascii="Arial" w:eastAsia="Calibri" w:hAnsi="Arial" w:cs="Arial"/>
          <w:sz w:val="24"/>
          <w:szCs w:val="24"/>
        </w:rPr>
        <w:t>Документ за липса на водени срещу лицето досъдебни или съдебни производства за престъпления от общ характер, издаден от Прокуратурата;</w:t>
      </w:r>
    </w:p>
    <w:p w14:paraId="0F33522E" w14:textId="410715D4" w:rsidR="005E684D" w:rsidRPr="00B469E6" w:rsidRDefault="005E684D" w:rsidP="00982565">
      <w:pPr>
        <w:pStyle w:val="a8"/>
        <w:numPr>
          <w:ilvl w:val="0"/>
          <w:numId w:val="21"/>
        </w:numPr>
        <w:spacing w:before="120" w:after="120" w:line="276" w:lineRule="auto"/>
        <w:ind w:left="284" w:hanging="284"/>
        <w:jc w:val="both"/>
        <w:rPr>
          <w:rFonts w:ascii="Arial" w:eastAsia="Calibri" w:hAnsi="Arial" w:cs="Arial"/>
          <w:sz w:val="24"/>
          <w:szCs w:val="24"/>
        </w:rPr>
      </w:pPr>
      <w:r w:rsidRPr="00B469E6">
        <w:rPr>
          <w:rFonts w:ascii="Arial" w:eastAsia="Calibri" w:hAnsi="Arial" w:cs="Arial"/>
          <w:sz w:val="24"/>
          <w:szCs w:val="24"/>
        </w:rPr>
        <w:t>Удостоверителен документ за липса на психични заболявания, издаден от компетентен орган;</w:t>
      </w:r>
    </w:p>
    <w:p w14:paraId="3EE45DEB" w14:textId="77777777" w:rsidR="005E684D" w:rsidRPr="00B469E6" w:rsidRDefault="005E684D" w:rsidP="005E684D">
      <w:pPr>
        <w:spacing w:after="120"/>
        <w:jc w:val="both"/>
        <w:rPr>
          <w:rFonts w:ascii="Arial" w:eastAsia="Calibri" w:hAnsi="Arial" w:cs="Arial"/>
          <w:szCs w:val="24"/>
        </w:rPr>
      </w:pPr>
      <w:r w:rsidRPr="00B469E6">
        <w:rPr>
          <w:rFonts w:ascii="Arial" w:eastAsia="Calibri" w:hAnsi="Arial" w:cs="Arial"/>
          <w:sz w:val="24"/>
          <w:szCs w:val="24"/>
        </w:rPr>
        <w:lastRenderedPageBreak/>
        <w:t>Цитираните по-горе документи се изпращат до НЕК ЕАД на адрес гр. София 1000, ул. „Веслец“ № 5.</w:t>
      </w:r>
    </w:p>
    <w:p w14:paraId="59F3C47B" w14:textId="77777777" w:rsidR="00D526C6" w:rsidRPr="00A305A1" w:rsidRDefault="00D526C6" w:rsidP="0082059B">
      <w:pPr>
        <w:keepNext/>
        <w:numPr>
          <w:ilvl w:val="0"/>
          <w:numId w:val="4"/>
        </w:numPr>
        <w:spacing w:after="120" w:line="240" w:lineRule="auto"/>
        <w:ind w:left="0" w:firstLine="0"/>
        <w:jc w:val="both"/>
        <w:rPr>
          <w:rFonts w:ascii="Arial" w:eastAsia="Calibri" w:hAnsi="Arial" w:cs="Arial"/>
          <w:b/>
          <w:sz w:val="24"/>
          <w:szCs w:val="24"/>
        </w:rPr>
      </w:pPr>
      <w:r w:rsidRPr="00A305A1">
        <w:rPr>
          <w:rFonts w:ascii="Arial" w:eastAsia="Calibri" w:hAnsi="Arial" w:cs="Arial"/>
          <w:b/>
          <w:sz w:val="24"/>
          <w:szCs w:val="24"/>
        </w:rPr>
        <w:t>Технически изисквания към компетенциите на персонала, изпълняващ услугата</w:t>
      </w:r>
    </w:p>
    <w:p w14:paraId="77C580CA" w14:textId="7DFC1993" w:rsidR="00D526C6" w:rsidRPr="00A305A1" w:rsidRDefault="00D80BAC" w:rsidP="0082059B">
      <w:pPr>
        <w:spacing w:after="120" w:line="240" w:lineRule="auto"/>
        <w:jc w:val="both"/>
        <w:rPr>
          <w:rFonts w:ascii="Arial" w:eastAsia="Calibri" w:hAnsi="Arial" w:cs="Arial"/>
          <w:iCs/>
          <w:sz w:val="24"/>
          <w:szCs w:val="24"/>
        </w:rPr>
      </w:pPr>
      <w:r w:rsidRPr="00A305A1">
        <w:rPr>
          <w:rFonts w:ascii="Arial" w:eastAsia="Calibri" w:hAnsi="Arial" w:cs="Arial"/>
          <w:iCs/>
          <w:sz w:val="24"/>
          <w:szCs w:val="24"/>
        </w:rPr>
        <w:t xml:space="preserve">Персоналът на изпълнителя трябва да притежава валидни удостоверения за квалификационни групи по Правилник за безопасност и здраве при работа в електрически  уредби на електрически и топлофикационни централи и по електрическите мрежи. За </w:t>
      </w:r>
      <w:r w:rsidR="00CD57D9" w:rsidRPr="00A305A1">
        <w:rPr>
          <w:rFonts w:ascii="Arial" w:eastAsia="Calibri" w:hAnsi="Arial" w:cs="Arial"/>
          <w:iCs/>
          <w:sz w:val="24"/>
          <w:szCs w:val="24"/>
        </w:rPr>
        <w:t>ръководителя на бригадата четвърта квалификационна група, а за членовете на бригадата трета квалификационна група.</w:t>
      </w:r>
    </w:p>
    <w:p w14:paraId="4079D3EE" w14:textId="77777777" w:rsidR="00D526C6" w:rsidRPr="0063474C" w:rsidRDefault="00D526C6" w:rsidP="0082059B">
      <w:pPr>
        <w:keepNext/>
        <w:spacing w:after="120" w:line="240" w:lineRule="auto"/>
        <w:jc w:val="both"/>
        <w:rPr>
          <w:rFonts w:ascii="Arial" w:eastAsia="Calibri" w:hAnsi="Arial" w:cs="Arial"/>
          <w:b/>
          <w:sz w:val="24"/>
          <w:szCs w:val="24"/>
          <w:highlight w:val="yellow"/>
        </w:rPr>
      </w:pPr>
    </w:p>
    <w:p w14:paraId="1CC415B9" w14:textId="77777777" w:rsidR="00D526C6" w:rsidRPr="005A0BDE" w:rsidRDefault="00D526C6" w:rsidP="0082059B">
      <w:pPr>
        <w:keepNext/>
        <w:spacing w:after="120" w:line="240" w:lineRule="auto"/>
        <w:jc w:val="both"/>
        <w:rPr>
          <w:rFonts w:ascii="Arial" w:eastAsia="Calibri" w:hAnsi="Arial" w:cs="Arial"/>
          <w:b/>
          <w:sz w:val="24"/>
          <w:szCs w:val="24"/>
          <w:lang w:val="en-US"/>
        </w:rPr>
      </w:pPr>
      <w:r w:rsidRPr="005A0BDE">
        <w:rPr>
          <w:rFonts w:ascii="Arial" w:eastAsia="Calibri" w:hAnsi="Arial" w:cs="Arial"/>
          <w:b/>
          <w:sz w:val="24"/>
          <w:szCs w:val="24"/>
        </w:rPr>
        <w:t>ПРИЛОЖЕНИЯ</w:t>
      </w:r>
    </w:p>
    <w:p w14:paraId="5D0C8551" w14:textId="7F09B30F" w:rsidR="00AB67B8" w:rsidRPr="00333171" w:rsidRDefault="00332852" w:rsidP="00333171">
      <w:pPr>
        <w:spacing w:after="0" w:line="240" w:lineRule="auto"/>
        <w:rPr>
          <w:rFonts w:ascii="Arial" w:hAnsi="Arial" w:cs="Arial"/>
          <w:sz w:val="24"/>
          <w:szCs w:val="24"/>
          <w:lang w:val="en-US"/>
        </w:rPr>
      </w:pPr>
      <w:r w:rsidRPr="00333171">
        <w:rPr>
          <w:rFonts w:ascii="Arial" w:hAnsi="Arial" w:cs="Arial"/>
          <w:sz w:val="24"/>
          <w:szCs w:val="24"/>
        </w:rPr>
        <w:t>Р</w:t>
      </w:r>
      <w:r w:rsidR="00A97A93" w:rsidRPr="00333171">
        <w:rPr>
          <w:rFonts w:ascii="Arial" w:hAnsi="Arial" w:cs="Arial"/>
          <w:sz w:val="24"/>
          <w:szCs w:val="24"/>
        </w:rPr>
        <w:t xml:space="preserve">аботен проект </w:t>
      </w:r>
      <w:r w:rsidRPr="00333171">
        <w:rPr>
          <w:rFonts w:ascii="Arial" w:hAnsi="Arial" w:cs="Arial"/>
          <w:sz w:val="24"/>
          <w:szCs w:val="24"/>
        </w:rPr>
        <w:t>на съществуващата на обекта система за откриване и сигнализация на газ СО</w:t>
      </w:r>
      <w:r w:rsidRPr="00333171">
        <w:rPr>
          <w:rFonts w:ascii="Arial" w:hAnsi="Arial" w:cs="Arial"/>
          <w:sz w:val="24"/>
          <w:szCs w:val="24"/>
          <w:vertAlign w:val="subscript"/>
        </w:rPr>
        <w:t>2</w:t>
      </w:r>
      <w:r w:rsidRPr="00333171">
        <w:rPr>
          <w:rFonts w:ascii="Arial" w:hAnsi="Arial" w:cs="Arial"/>
          <w:sz w:val="24"/>
          <w:szCs w:val="24"/>
        </w:rPr>
        <w:t xml:space="preserve"> в</w:t>
      </w:r>
      <w:r w:rsidR="00AB67B8" w:rsidRPr="00333171">
        <w:rPr>
          <w:rFonts w:ascii="Arial" w:hAnsi="Arial" w:cs="Arial"/>
          <w:sz w:val="24"/>
          <w:szCs w:val="24"/>
        </w:rPr>
        <w:t xml:space="preserve"> електронен вид, формат </w:t>
      </w:r>
      <w:r w:rsidR="00AB67B8" w:rsidRPr="00333171">
        <w:rPr>
          <w:rFonts w:ascii="Arial" w:hAnsi="Arial" w:cs="Arial"/>
          <w:sz w:val="24"/>
          <w:szCs w:val="24"/>
          <w:lang w:val="en-US"/>
        </w:rPr>
        <w:t>*.PDF</w:t>
      </w:r>
      <w:r w:rsidR="004E1305" w:rsidRPr="00333171">
        <w:rPr>
          <w:rFonts w:ascii="Arial" w:hAnsi="Arial" w:cs="Arial"/>
          <w:sz w:val="24"/>
          <w:szCs w:val="24"/>
        </w:rPr>
        <w:t>;</w:t>
      </w:r>
    </w:p>
    <w:p w14:paraId="4F5656F3" w14:textId="060BF5E0" w:rsidR="00D56F9B" w:rsidRDefault="00D56F9B" w:rsidP="00A97A93">
      <w:pPr>
        <w:spacing w:after="0" w:line="240" w:lineRule="auto"/>
        <w:rPr>
          <w:rFonts w:ascii="Arial" w:hAnsi="Arial" w:cs="Arial"/>
          <w:highlight w:val="yellow"/>
        </w:rPr>
      </w:pPr>
    </w:p>
    <w:p w14:paraId="13E44840" w14:textId="77777777" w:rsidR="00D27425" w:rsidRPr="0063474C" w:rsidRDefault="00D27425" w:rsidP="00A97A93">
      <w:pPr>
        <w:spacing w:after="0" w:line="240" w:lineRule="auto"/>
        <w:rPr>
          <w:rFonts w:ascii="Arial" w:hAnsi="Arial" w:cs="Arial"/>
          <w:highlight w:val="yellow"/>
        </w:rPr>
      </w:pPr>
    </w:p>
    <w:p w14:paraId="7C6540F1" w14:textId="53794D58" w:rsidR="00D56F9B" w:rsidRPr="00624D93" w:rsidRDefault="00D56F9B" w:rsidP="00A97A93">
      <w:pPr>
        <w:spacing w:after="0" w:line="240" w:lineRule="auto"/>
        <w:rPr>
          <w:rFonts w:ascii="Arial" w:hAnsi="Arial" w:cs="Arial"/>
        </w:rPr>
      </w:pPr>
    </w:p>
    <w:sectPr w:rsidR="00D56F9B" w:rsidRPr="00624D93" w:rsidSect="00982565">
      <w:footerReference w:type="default" r:id="rId9"/>
      <w:headerReference w:type="first" r:id="rId10"/>
      <w:footerReference w:type="first" r:id="rId11"/>
      <w:pgSz w:w="11906" w:h="16838"/>
      <w:pgMar w:top="851" w:right="1021" w:bottom="709" w:left="1418"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1784" w14:textId="77777777" w:rsidR="00E64491" w:rsidRDefault="00E64491">
      <w:pPr>
        <w:spacing w:after="0" w:line="240" w:lineRule="auto"/>
      </w:pPr>
      <w:r>
        <w:separator/>
      </w:r>
    </w:p>
  </w:endnote>
  <w:endnote w:type="continuationSeparator" w:id="0">
    <w:p w14:paraId="3B32860E" w14:textId="77777777" w:rsidR="00E64491" w:rsidRDefault="00E6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3158"/>
      <w:docPartObj>
        <w:docPartGallery w:val="Page Numbers (Bottom of Page)"/>
        <w:docPartUnique/>
      </w:docPartObj>
    </w:sdtPr>
    <w:sdtEndPr>
      <w:rPr>
        <w:rFonts w:cstheme="minorHAnsi"/>
        <w:sz w:val="16"/>
        <w:szCs w:val="16"/>
      </w:rPr>
    </w:sdtEndPr>
    <w:sdtContent>
      <w:sdt>
        <w:sdtPr>
          <w:rPr>
            <w:rFonts w:cstheme="minorHAnsi"/>
            <w:sz w:val="16"/>
            <w:szCs w:val="16"/>
          </w:rPr>
          <w:id w:val="752943463"/>
          <w:docPartObj>
            <w:docPartGallery w:val="Page Numbers (Top of Page)"/>
            <w:docPartUnique/>
          </w:docPartObj>
        </w:sdtPr>
        <w:sdtContent>
          <w:p w14:paraId="03C0A61E" w14:textId="32BCA9A4" w:rsidR="00721F57" w:rsidRPr="00721F57" w:rsidRDefault="009A3076" w:rsidP="00CA041D">
            <w:pPr>
              <w:pStyle w:val="a6"/>
              <w:pBdr>
                <w:top w:val="single" w:sz="4" w:space="1" w:color="auto"/>
              </w:pBdr>
              <w:ind w:left="-284"/>
              <w:jc w:val="center"/>
              <w:rPr>
                <w:rFonts w:cstheme="minorHAnsi"/>
                <w:sz w:val="16"/>
                <w:szCs w:val="16"/>
              </w:rPr>
            </w:pPr>
            <w:r w:rsidRPr="009A3076">
              <w:rPr>
                <w:sz w:val="16"/>
                <w:szCs w:val="16"/>
              </w:rPr>
              <w:t>ТС</w:t>
            </w:r>
            <w:r w:rsidR="00CA041D" w:rsidRPr="009A3076">
              <w:rPr>
                <w:sz w:val="16"/>
                <w:szCs w:val="16"/>
              </w:rPr>
              <w:t xml:space="preserve"> за </w:t>
            </w:r>
            <w:r w:rsidRPr="009A3076">
              <w:rPr>
                <w:sz w:val="16"/>
                <w:szCs w:val="16"/>
              </w:rPr>
              <w:t>Проектиране, доставка и монтаж на с</w:t>
            </w:r>
            <w:r w:rsidR="00CA041D" w:rsidRPr="009A3076">
              <w:rPr>
                <w:sz w:val="16"/>
                <w:szCs w:val="16"/>
              </w:rPr>
              <w:t>истема за контрол и сигнализация на газ СО</w:t>
            </w:r>
            <w:r w:rsidR="00CA041D" w:rsidRPr="009A3076">
              <w:rPr>
                <w:sz w:val="16"/>
                <w:szCs w:val="16"/>
                <w:vertAlign w:val="subscript"/>
              </w:rPr>
              <w:t>2</w:t>
            </w:r>
            <w:r w:rsidRPr="009A3076">
              <w:rPr>
                <w:sz w:val="16"/>
                <w:szCs w:val="16"/>
                <w:vertAlign w:val="subscript"/>
              </w:rPr>
              <w:t xml:space="preserve"> </w:t>
            </w:r>
            <w:r w:rsidR="00CA041D" w:rsidRPr="009A3076">
              <w:rPr>
                <w:sz w:val="16"/>
                <w:szCs w:val="16"/>
              </w:rPr>
              <w:t xml:space="preserve"> </w:t>
            </w:r>
            <w:r w:rsidRPr="009A3076">
              <w:rPr>
                <w:sz w:val="16"/>
                <w:szCs w:val="16"/>
              </w:rPr>
              <w:t>в ПАВЕЦ „Белмекен“</w:t>
            </w:r>
            <w:r>
              <w:rPr>
                <w:sz w:val="20"/>
                <w:szCs w:val="20"/>
              </w:rPr>
              <w:t xml:space="preserve"> </w:t>
            </w:r>
            <w:r w:rsidR="00CA041D">
              <w:rPr>
                <w:sz w:val="20"/>
                <w:szCs w:val="20"/>
              </w:rPr>
              <w:tab/>
            </w:r>
            <w:r w:rsidR="00721F57" w:rsidRPr="00721F57">
              <w:rPr>
                <w:rFonts w:cstheme="minorHAnsi"/>
                <w:sz w:val="16"/>
                <w:szCs w:val="16"/>
              </w:rPr>
              <w:t xml:space="preserve">Стр. </w:t>
            </w:r>
            <w:r w:rsidR="00721F57" w:rsidRPr="00721F57">
              <w:rPr>
                <w:rFonts w:cstheme="minorHAnsi"/>
                <w:b/>
                <w:bCs/>
                <w:sz w:val="16"/>
                <w:szCs w:val="16"/>
              </w:rPr>
              <w:fldChar w:fldCharType="begin"/>
            </w:r>
            <w:r w:rsidR="00721F57" w:rsidRPr="001E4F28">
              <w:rPr>
                <w:rFonts w:cstheme="minorHAnsi"/>
                <w:b/>
                <w:bCs/>
                <w:sz w:val="16"/>
                <w:szCs w:val="16"/>
              </w:rPr>
              <w:instrText>PAGE</w:instrText>
            </w:r>
            <w:r w:rsidR="00721F57" w:rsidRPr="00721F57">
              <w:rPr>
                <w:rFonts w:cstheme="minorHAnsi"/>
                <w:b/>
                <w:bCs/>
                <w:sz w:val="16"/>
                <w:szCs w:val="16"/>
              </w:rPr>
              <w:fldChar w:fldCharType="separate"/>
            </w:r>
            <w:r w:rsidR="00231DA5">
              <w:rPr>
                <w:rFonts w:cstheme="minorHAnsi"/>
                <w:b/>
                <w:bCs/>
                <w:noProof/>
                <w:sz w:val="16"/>
                <w:szCs w:val="16"/>
              </w:rPr>
              <w:t>6</w:t>
            </w:r>
            <w:r w:rsidR="00721F57" w:rsidRPr="00721F57">
              <w:rPr>
                <w:rFonts w:cstheme="minorHAnsi"/>
                <w:b/>
                <w:bCs/>
                <w:sz w:val="16"/>
                <w:szCs w:val="16"/>
              </w:rPr>
              <w:fldChar w:fldCharType="end"/>
            </w:r>
            <w:r w:rsidR="00721F57" w:rsidRPr="00721F57">
              <w:rPr>
                <w:rFonts w:cstheme="minorHAnsi"/>
                <w:sz w:val="16"/>
                <w:szCs w:val="16"/>
              </w:rPr>
              <w:t xml:space="preserve"> от </w:t>
            </w:r>
            <w:r w:rsidR="00721F57" w:rsidRPr="00721F57">
              <w:rPr>
                <w:rFonts w:cstheme="minorHAnsi"/>
                <w:b/>
                <w:bCs/>
                <w:sz w:val="16"/>
                <w:szCs w:val="16"/>
              </w:rPr>
              <w:fldChar w:fldCharType="begin"/>
            </w:r>
            <w:r w:rsidR="00721F57" w:rsidRPr="00721F57">
              <w:rPr>
                <w:rFonts w:cstheme="minorHAnsi"/>
                <w:b/>
                <w:bCs/>
                <w:sz w:val="16"/>
                <w:szCs w:val="16"/>
              </w:rPr>
              <w:instrText>NUMPAGES</w:instrText>
            </w:r>
            <w:r w:rsidR="00721F57" w:rsidRPr="00721F57">
              <w:rPr>
                <w:rFonts w:cstheme="minorHAnsi"/>
                <w:b/>
                <w:bCs/>
                <w:sz w:val="16"/>
                <w:szCs w:val="16"/>
              </w:rPr>
              <w:fldChar w:fldCharType="separate"/>
            </w:r>
            <w:r w:rsidR="00231DA5">
              <w:rPr>
                <w:rFonts w:cstheme="minorHAnsi"/>
                <w:b/>
                <w:bCs/>
                <w:noProof/>
                <w:sz w:val="16"/>
                <w:szCs w:val="16"/>
              </w:rPr>
              <w:t>6</w:t>
            </w:r>
            <w:r w:rsidR="00721F57" w:rsidRPr="00721F57">
              <w:rPr>
                <w:rFonts w:cstheme="minorHAnsi"/>
                <w:b/>
                <w:bCs/>
                <w:sz w:val="16"/>
                <w:szCs w:val="16"/>
              </w:rPr>
              <w:fldChar w:fldCharType="end"/>
            </w:r>
          </w:p>
        </w:sdtContent>
      </w:sdt>
    </w:sdtContent>
  </w:sdt>
  <w:p w14:paraId="350362AB" w14:textId="77777777" w:rsidR="003038BC" w:rsidRDefault="003038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91011"/>
      <w:docPartObj>
        <w:docPartGallery w:val="Page Numbers (Bottom of Page)"/>
        <w:docPartUnique/>
      </w:docPartObj>
    </w:sdtPr>
    <w:sdtEndPr>
      <w:rPr>
        <w:rFonts w:cstheme="minorHAnsi"/>
        <w:sz w:val="16"/>
        <w:szCs w:val="16"/>
      </w:rPr>
    </w:sdtEndPr>
    <w:sdtContent>
      <w:sdt>
        <w:sdtPr>
          <w:rPr>
            <w:rFonts w:cstheme="minorHAnsi"/>
            <w:sz w:val="16"/>
            <w:szCs w:val="16"/>
          </w:rPr>
          <w:id w:val="-2055614189"/>
          <w:docPartObj>
            <w:docPartGallery w:val="Page Numbers (Top of Page)"/>
            <w:docPartUnique/>
          </w:docPartObj>
        </w:sdtPr>
        <w:sdtContent>
          <w:p w14:paraId="17404DCE" w14:textId="77777777" w:rsidR="005A5EED" w:rsidRPr="00721F57" w:rsidRDefault="005A5EED" w:rsidP="005A5EED">
            <w:pPr>
              <w:pStyle w:val="a6"/>
              <w:pBdr>
                <w:top w:val="single" w:sz="4" w:space="1" w:color="auto"/>
              </w:pBdr>
              <w:ind w:left="-284"/>
              <w:jc w:val="center"/>
              <w:rPr>
                <w:rFonts w:cstheme="minorHAnsi"/>
                <w:sz w:val="16"/>
                <w:szCs w:val="16"/>
              </w:rPr>
            </w:pPr>
            <w:r w:rsidRPr="009A3076">
              <w:rPr>
                <w:sz w:val="16"/>
                <w:szCs w:val="16"/>
              </w:rPr>
              <w:t>ТС за Проектиране, доставка и монтаж на система за контрол и сигнализация на газ СО</w:t>
            </w:r>
            <w:r w:rsidRPr="009A3076">
              <w:rPr>
                <w:sz w:val="16"/>
                <w:szCs w:val="16"/>
                <w:vertAlign w:val="subscript"/>
              </w:rPr>
              <w:t xml:space="preserve">2 </w:t>
            </w:r>
            <w:r w:rsidRPr="009A3076">
              <w:rPr>
                <w:sz w:val="16"/>
                <w:szCs w:val="16"/>
              </w:rPr>
              <w:t xml:space="preserve"> в ПАВЕЦ „Белмекен“</w:t>
            </w:r>
            <w:r>
              <w:rPr>
                <w:sz w:val="20"/>
                <w:szCs w:val="20"/>
              </w:rPr>
              <w:t xml:space="preserve"> </w:t>
            </w:r>
            <w:r>
              <w:rPr>
                <w:sz w:val="20"/>
                <w:szCs w:val="20"/>
              </w:rPr>
              <w:tab/>
            </w:r>
            <w:r w:rsidRPr="00721F57">
              <w:rPr>
                <w:rFonts w:cstheme="minorHAnsi"/>
                <w:sz w:val="16"/>
                <w:szCs w:val="16"/>
              </w:rPr>
              <w:t xml:space="preserve">Стр. </w:t>
            </w:r>
            <w:r w:rsidRPr="00721F57">
              <w:rPr>
                <w:rFonts w:cstheme="minorHAnsi"/>
                <w:b/>
                <w:bCs/>
                <w:sz w:val="16"/>
                <w:szCs w:val="16"/>
              </w:rPr>
              <w:fldChar w:fldCharType="begin"/>
            </w:r>
            <w:r w:rsidRPr="001E4F28">
              <w:rPr>
                <w:rFonts w:cstheme="minorHAnsi"/>
                <w:b/>
                <w:bCs/>
                <w:sz w:val="16"/>
                <w:szCs w:val="16"/>
              </w:rPr>
              <w:instrText>PAGE</w:instrText>
            </w:r>
            <w:r w:rsidRPr="00721F57">
              <w:rPr>
                <w:rFonts w:cstheme="minorHAnsi"/>
                <w:b/>
                <w:bCs/>
                <w:sz w:val="16"/>
                <w:szCs w:val="16"/>
              </w:rPr>
              <w:fldChar w:fldCharType="separate"/>
            </w:r>
            <w:r>
              <w:rPr>
                <w:rFonts w:cstheme="minorHAnsi"/>
                <w:b/>
                <w:bCs/>
                <w:sz w:val="16"/>
                <w:szCs w:val="16"/>
              </w:rPr>
              <w:t>2</w:t>
            </w:r>
            <w:r w:rsidRPr="00721F57">
              <w:rPr>
                <w:rFonts w:cstheme="minorHAnsi"/>
                <w:b/>
                <w:bCs/>
                <w:sz w:val="16"/>
                <w:szCs w:val="16"/>
              </w:rPr>
              <w:fldChar w:fldCharType="end"/>
            </w:r>
            <w:r w:rsidRPr="00721F57">
              <w:rPr>
                <w:rFonts w:cstheme="minorHAnsi"/>
                <w:sz w:val="16"/>
                <w:szCs w:val="16"/>
              </w:rPr>
              <w:t xml:space="preserve"> от </w:t>
            </w:r>
            <w:r w:rsidRPr="00721F57">
              <w:rPr>
                <w:rFonts w:cstheme="minorHAnsi"/>
                <w:b/>
                <w:bCs/>
                <w:sz w:val="16"/>
                <w:szCs w:val="16"/>
              </w:rPr>
              <w:fldChar w:fldCharType="begin"/>
            </w:r>
            <w:r w:rsidRPr="00721F57">
              <w:rPr>
                <w:rFonts w:cstheme="minorHAnsi"/>
                <w:b/>
                <w:bCs/>
                <w:sz w:val="16"/>
                <w:szCs w:val="16"/>
              </w:rPr>
              <w:instrText>NUMPAGES</w:instrText>
            </w:r>
            <w:r w:rsidRPr="00721F57">
              <w:rPr>
                <w:rFonts w:cstheme="minorHAnsi"/>
                <w:b/>
                <w:bCs/>
                <w:sz w:val="16"/>
                <w:szCs w:val="16"/>
              </w:rPr>
              <w:fldChar w:fldCharType="separate"/>
            </w:r>
            <w:r>
              <w:rPr>
                <w:rFonts w:cstheme="minorHAnsi"/>
                <w:b/>
                <w:bCs/>
                <w:sz w:val="16"/>
                <w:szCs w:val="16"/>
              </w:rPr>
              <w:t>6</w:t>
            </w:r>
            <w:r w:rsidRPr="00721F57">
              <w:rPr>
                <w:rFonts w:cstheme="minorHAnsi"/>
                <w:b/>
                <w:bCs/>
                <w:sz w:val="16"/>
                <w:szCs w:val="16"/>
              </w:rPr>
              <w:fldChar w:fldCharType="end"/>
            </w:r>
          </w:p>
        </w:sdtContent>
      </w:sdt>
    </w:sdtContent>
  </w:sdt>
  <w:p w14:paraId="7AF6F981" w14:textId="77777777" w:rsidR="003038BC" w:rsidRDefault="003038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6EF7" w14:textId="77777777" w:rsidR="00E64491" w:rsidRDefault="00E64491">
      <w:pPr>
        <w:spacing w:after="0" w:line="240" w:lineRule="auto"/>
      </w:pPr>
      <w:r>
        <w:separator/>
      </w:r>
    </w:p>
  </w:footnote>
  <w:footnote w:type="continuationSeparator" w:id="0">
    <w:p w14:paraId="402DBC1D" w14:textId="77777777" w:rsidR="00E64491" w:rsidRDefault="00E6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2401" w14:textId="240983D0" w:rsidR="003038BC" w:rsidRDefault="00721F57">
    <w:pPr>
      <w:pStyle w:val="a3"/>
    </w:pPr>
    <w:r>
      <w:rPr>
        <w:noProof/>
        <w:lang w:val="en-US"/>
      </w:rPr>
      <w:drawing>
        <wp:inline distT="0" distB="0" distL="0" distR="0" wp14:anchorId="1C1276A4" wp14:editId="6D56800B">
          <wp:extent cx="5753100" cy="785317"/>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83241" cy="7894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FE"/>
    <w:multiLevelType w:val="hybridMultilevel"/>
    <w:tmpl w:val="7BB69C5E"/>
    <w:lvl w:ilvl="0" w:tplc="A5C284A6">
      <w:start w:val="1"/>
      <w:numFmt w:val="decimal"/>
      <w:suff w:val="space"/>
      <w:lvlText w:val="Чл. %1."/>
      <w:lvlJc w:val="left"/>
      <w:pPr>
        <w:ind w:left="9214" w:hanging="141"/>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FB19ED"/>
    <w:multiLevelType w:val="hybridMultilevel"/>
    <w:tmpl w:val="1BFCEE34"/>
    <w:lvl w:ilvl="0" w:tplc="ACD84FE2">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4E5467"/>
    <w:multiLevelType w:val="multilevel"/>
    <w:tmpl w:val="820EEC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446DC"/>
    <w:multiLevelType w:val="hybridMultilevel"/>
    <w:tmpl w:val="997A840A"/>
    <w:lvl w:ilvl="0" w:tplc="DE0C1B5A">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135AB1"/>
    <w:multiLevelType w:val="hybridMultilevel"/>
    <w:tmpl w:val="23D63294"/>
    <w:lvl w:ilvl="0" w:tplc="CBF87224">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0BF09B1"/>
    <w:multiLevelType w:val="hybridMultilevel"/>
    <w:tmpl w:val="1360BC0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3117BD3"/>
    <w:multiLevelType w:val="hybridMultilevel"/>
    <w:tmpl w:val="444C7852"/>
    <w:lvl w:ilvl="0" w:tplc="78AE363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511DCF"/>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0B5E4D"/>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2" w15:restartNumberingAfterBreak="0">
    <w:nsid w:val="37A57C1F"/>
    <w:multiLevelType w:val="multilevel"/>
    <w:tmpl w:val="5D4CC88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4.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A3767"/>
    <w:multiLevelType w:val="hybridMultilevel"/>
    <w:tmpl w:val="4B58E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E00520D"/>
    <w:multiLevelType w:val="hybridMultilevel"/>
    <w:tmpl w:val="EFC2A45E"/>
    <w:lvl w:ilvl="0" w:tplc="C43E1BA8">
      <w:start w:val="1"/>
      <w:numFmt w:val="lowerLetter"/>
      <w:lvlText w:val="%1."/>
      <w:lvlJc w:val="left"/>
      <w:pPr>
        <w:ind w:left="1040" w:hanging="360"/>
      </w:pPr>
      <w:rPr>
        <w:rFonts w:hint="default"/>
        <w:b/>
        <w:i w:val="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5" w15:restartNumberingAfterBreak="0">
    <w:nsid w:val="41A51707"/>
    <w:multiLevelType w:val="hybridMultilevel"/>
    <w:tmpl w:val="6B90D1E8"/>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10B4A7D"/>
    <w:multiLevelType w:val="multilevel"/>
    <w:tmpl w:val="3C308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950CC1"/>
    <w:multiLevelType w:val="hybridMultilevel"/>
    <w:tmpl w:val="E6C240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405052A"/>
    <w:multiLevelType w:val="hybridMultilevel"/>
    <w:tmpl w:val="759C84E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15:restartNumberingAfterBreak="0">
    <w:nsid w:val="5583425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1B5C37"/>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15:restartNumberingAfterBreak="0">
    <w:nsid w:val="6A8F41A1"/>
    <w:multiLevelType w:val="hybridMultilevel"/>
    <w:tmpl w:val="BFB2B988"/>
    <w:lvl w:ilvl="0" w:tplc="7F4E7B7C">
      <w:start w:val="1"/>
      <w:numFmt w:val="decimal"/>
      <w:lvlText w:val="5.%1."/>
      <w:lvlJc w:val="left"/>
      <w:pPr>
        <w:ind w:left="720" w:hanging="360"/>
      </w:pPr>
      <w:rPr>
        <w:rFonts w:hint="default"/>
      </w:rPr>
    </w:lvl>
    <w:lvl w:ilvl="1" w:tplc="C14E5D9C">
      <w:start w:val="1"/>
      <w:numFmt w:val="lowerLetter"/>
      <w:lvlText w:val="%2."/>
      <w:lvlJc w:val="left"/>
      <w:pPr>
        <w:ind w:left="502" w:hanging="360"/>
      </w:pPr>
      <w:rPr>
        <w:b/>
        <w:bCs/>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4DF643A"/>
    <w:multiLevelType w:val="hybridMultilevel"/>
    <w:tmpl w:val="56045C5A"/>
    <w:lvl w:ilvl="0" w:tplc="447012DC">
      <w:start w:val="1"/>
      <w:numFmt w:val="decimal"/>
      <w:lvlText w:val="4.%1"/>
      <w:lvlJc w:val="left"/>
      <w:pPr>
        <w:ind w:left="502" w:hanging="360"/>
      </w:pPr>
      <w:rPr>
        <w:rFonts w:hint="default"/>
        <w:b/>
        <w:bCs/>
        <w:i w:val="0"/>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D0B55C8"/>
    <w:multiLevelType w:val="multilevel"/>
    <w:tmpl w:val="8AFA18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1250163">
    <w:abstractNumId w:val="12"/>
  </w:num>
  <w:num w:numId="2" w16cid:durableId="714815629">
    <w:abstractNumId w:val="22"/>
  </w:num>
  <w:num w:numId="3" w16cid:durableId="765689747">
    <w:abstractNumId w:val="21"/>
  </w:num>
  <w:num w:numId="4" w16cid:durableId="250044757">
    <w:abstractNumId w:val="5"/>
  </w:num>
  <w:num w:numId="5" w16cid:durableId="805509623">
    <w:abstractNumId w:val="0"/>
  </w:num>
  <w:num w:numId="6" w16cid:durableId="1043022606">
    <w:abstractNumId w:val="1"/>
  </w:num>
  <w:num w:numId="7" w16cid:durableId="1566522985">
    <w:abstractNumId w:val="6"/>
  </w:num>
  <w:num w:numId="8" w16cid:durableId="477089">
    <w:abstractNumId w:val="11"/>
  </w:num>
  <w:num w:numId="9" w16cid:durableId="1932930606">
    <w:abstractNumId w:val="14"/>
  </w:num>
  <w:num w:numId="10" w16cid:durableId="2077898090">
    <w:abstractNumId w:val="3"/>
  </w:num>
  <w:num w:numId="11" w16cid:durableId="16546509">
    <w:abstractNumId w:val="19"/>
  </w:num>
  <w:num w:numId="12" w16cid:durableId="1667787001">
    <w:abstractNumId w:val="23"/>
  </w:num>
  <w:num w:numId="13" w16cid:durableId="949429996">
    <w:abstractNumId w:val="13"/>
  </w:num>
  <w:num w:numId="14" w16cid:durableId="151340263">
    <w:abstractNumId w:val="10"/>
  </w:num>
  <w:num w:numId="15" w16cid:durableId="1709253745">
    <w:abstractNumId w:val="17"/>
  </w:num>
  <w:num w:numId="16" w16cid:durableId="573391647">
    <w:abstractNumId w:val="18"/>
  </w:num>
  <w:num w:numId="17" w16cid:durableId="1048260892">
    <w:abstractNumId w:val="15"/>
  </w:num>
  <w:num w:numId="18" w16cid:durableId="650330396">
    <w:abstractNumId w:val="9"/>
  </w:num>
  <w:num w:numId="19" w16cid:durableId="277831708">
    <w:abstractNumId w:val="20"/>
  </w:num>
  <w:num w:numId="20" w16cid:durableId="1895458124">
    <w:abstractNumId w:val="2"/>
  </w:num>
  <w:num w:numId="21" w16cid:durableId="1524443649">
    <w:abstractNumId w:val="4"/>
  </w:num>
  <w:num w:numId="22" w16cid:durableId="461584281">
    <w:abstractNumId w:val="16"/>
  </w:num>
  <w:num w:numId="23" w16cid:durableId="1351642976">
    <w:abstractNumId w:val="8"/>
  </w:num>
  <w:num w:numId="24" w16cid:durableId="1452937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C6"/>
    <w:rsid w:val="00015D1A"/>
    <w:rsid w:val="00027E43"/>
    <w:rsid w:val="0003089D"/>
    <w:rsid w:val="00045883"/>
    <w:rsid w:val="00063CF9"/>
    <w:rsid w:val="00084A09"/>
    <w:rsid w:val="00090B84"/>
    <w:rsid w:val="00095637"/>
    <w:rsid w:val="00095791"/>
    <w:rsid w:val="000A26BA"/>
    <w:rsid w:val="000A59BB"/>
    <w:rsid w:val="000B50FC"/>
    <w:rsid w:val="000C437C"/>
    <w:rsid w:val="000D3929"/>
    <w:rsid w:val="000D65CE"/>
    <w:rsid w:val="00105BA2"/>
    <w:rsid w:val="0010667D"/>
    <w:rsid w:val="001078B7"/>
    <w:rsid w:val="0011468A"/>
    <w:rsid w:val="001278D9"/>
    <w:rsid w:val="00131F7A"/>
    <w:rsid w:val="00142126"/>
    <w:rsid w:val="00150B0C"/>
    <w:rsid w:val="00166231"/>
    <w:rsid w:val="00186EF6"/>
    <w:rsid w:val="001956D8"/>
    <w:rsid w:val="001A1B76"/>
    <w:rsid w:val="001B1FDB"/>
    <w:rsid w:val="001C4C04"/>
    <w:rsid w:val="001E4F28"/>
    <w:rsid w:val="001F2181"/>
    <w:rsid w:val="002023F9"/>
    <w:rsid w:val="002057F2"/>
    <w:rsid w:val="002079AA"/>
    <w:rsid w:val="00211ED2"/>
    <w:rsid w:val="00221122"/>
    <w:rsid w:val="00222421"/>
    <w:rsid w:val="00225282"/>
    <w:rsid w:val="00231DA5"/>
    <w:rsid w:val="002323F0"/>
    <w:rsid w:val="00232CE7"/>
    <w:rsid w:val="002356E1"/>
    <w:rsid w:val="002528BA"/>
    <w:rsid w:val="0025548F"/>
    <w:rsid w:val="00280E97"/>
    <w:rsid w:val="00284051"/>
    <w:rsid w:val="002D7035"/>
    <w:rsid w:val="002E3722"/>
    <w:rsid w:val="002E69F5"/>
    <w:rsid w:val="00302254"/>
    <w:rsid w:val="0030281E"/>
    <w:rsid w:val="003038BC"/>
    <w:rsid w:val="00311013"/>
    <w:rsid w:val="00317166"/>
    <w:rsid w:val="00332852"/>
    <w:rsid w:val="00333171"/>
    <w:rsid w:val="00341F99"/>
    <w:rsid w:val="00354D5E"/>
    <w:rsid w:val="0036761E"/>
    <w:rsid w:val="0037311D"/>
    <w:rsid w:val="00386F29"/>
    <w:rsid w:val="0039092F"/>
    <w:rsid w:val="00393632"/>
    <w:rsid w:val="00396260"/>
    <w:rsid w:val="00397206"/>
    <w:rsid w:val="003B0387"/>
    <w:rsid w:val="003B39AD"/>
    <w:rsid w:val="003B6750"/>
    <w:rsid w:val="003C0AC5"/>
    <w:rsid w:val="003C4E33"/>
    <w:rsid w:val="003D373B"/>
    <w:rsid w:val="003E10F8"/>
    <w:rsid w:val="003E1D83"/>
    <w:rsid w:val="003F6AA7"/>
    <w:rsid w:val="00401CEC"/>
    <w:rsid w:val="0040329C"/>
    <w:rsid w:val="00403E84"/>
    <w:rsid w:val="00425E6F"/>
    <w:rsid w:val="00437C5A"/>
    <w:rsid w:val="00460BDF"/>
    <w:rsid w:val="004622CC"/>
    <w:rsid w:val="00465F85"/>
    <w:rsid w:val="00466E8B"/>
    <w:rsid w:val="004742F8"/>
    <w:rsid w:val="00494F14"/>
    <w:rsid w:val="004B7573"/>
    <w:rsid w:val="004D1FB3"/>
    <w:rsid w:val="004D4DAA"/>
    <w:rsid w:val="004E0C71"/>
    <w:rsid w:val="004E1305"/>
    <w:rsid w:val="0051212E"/>
    <w:rsid w:val="005162AD"/>
    <w:rsid w:val="00523BFF"/>
    <w:rsid w:val="00543A5A"/>
    <w:rsid w:val="005542BA"/>
    <w:rsid w:val="005A0B5B"/>
    <w:rsid w:val="005A0BDE"/>
    <w:rsid w:val="005A1EC9"/>
    <w:rsid w:val="005A5EED"/>
    <w:rsid w:val="005B632A"/>
    <w:rsid w:val="005E684D"/>
    <w:rsid w:val="005F0C6F"/>
    <w:rsid w:val="005F27BB"/>
    <w:rsid w:val="00605CEE"/>
    <w:rsid w:val="00614522"/>
    <w:rsid w:val="00616A4E"/>
    <w:rsid w:val="00624D93"/>
    <w:rsid w:val="00626FCA"/>
    <w:rsid w:val="0063474C"/>
    <w:rsid w:val="00636230"/>
    <w:rsid w:val="00644BA8"/>
    <w:rsid w:val="00644F6D"/>
    <w:rsid w:val="00660C51"/>
    <w:rsid w:val="006644FE"/>
    <w:rsid w:val="00665B1B"/>
    <w:rsid w:val="00665D46"/>
    <w:rsid w:val="00681485"/>
    <w:rsid w:val="00685CF4"/>
    <w:rsid w:val="00691445"/>
    <w:rsid w:val="006B381A"/>
    <w:rsid w:val="006B4156"/>
    <w:rsid w:val="006B7E3C"/>
    <w:rsid w:val="006D0EE0"/>
    <w:rsid w:val="006D44F4"/>
    <w:rsid w:val="006E35AF"/>
    <w:rsid w:val="006E3BA5"/>
    <w:rsid w:val="006F6D62"/>
    <w:rsid w:val="00702859"/>
    <w:rsid w:val="00704A8A"/>
    <w:rsid w:val="00716E4E"/>
    <w:rsid w:val="00720C4E"/>
    <w:rsid w:val="00721489"/>
    <w:rsid w:val="00721F57"/>
    <w:rsid w:val="00724873"/>
    <w:rsid w:val="00725FE8"/>
    <w:rsid w:val="00747A18"/>
    <w:rsid w:val="00753F4F"/>
    <w:rsid w:val="0075545B"/>
    <w:rsid w:val="00755A19"/>
    <w:rsid w:val="00755B86"/>
    <w:rsid w:val="00763E75"/>
    <w:rsid w:val="00764ABC"/>
    <w:rsid w:val="00783BA2"/>
    <w:rsid w:val="00790856"/>
    <w:rsid w:val="00790863"/>
    <w:rsid w:val="007A21A8"/>
    <w:rsid w:val="007B34D6"/>
    <w:rsid w:val="007B558F"/>
    <w:rsid w:val="007C7743"/>
    <w:rsid w:val="007F3001"/>
    <w:rsid w:val="008156AC"/>
    <w:rsid w:val="0082059B"/>
    <w:rsid w:val="00847AC4"/>
    <w:rsid w:val="0085200A"/>
    <w:rsid w:val="0086192F"/>
    <w:rsid w:val="0086472F"/>
    <w:rsid w:val="00865CC9"/>
    <w:rsid w:val="0087358F"/>
    <w:rsid w:val="00876740"/>
    <w:rsid w:val="00882A21"/>
    <w:rsid w:val="00887109"/>
    <w:rsid w:val="008B0A25"/>
    <w:rsid w:val="008C6805"/>
    <w:rsid w:val="009031B5"/>
    <w:rsid w:val="00910980"/>
    <w:rsid w:val="0091139F"/>
    <w:rsid w:val="00917F2E"/>
    <w:rsid w:val="00926DB4"/>
    <w:rsid w:val="00931EFB"/>
    <w:rsid w:val="00955F8D"/>
    <w:rsid w:val="00964381"/>
    <w:rsid w:val="009651B4"/>
    <w:rsid w:val="009673C2"/>
    <w:rsid w:val="00970EE4"/>
    <w:rsid w:val="00974E02"/>
    <w:rsid w:val="00975276"/>
    <w:rsid w:val="00982565"/>
    <w:rsid w:val="009830A3"/>
    <w:rsid w:val="00990BBB"/>
    <w:rsid w:val="00996864"/>
    <w:rsid w:val="009A3076"/>
    <w:rsid w:val="009B0EB7"/>
    <w:rsid w:val="009C01D9"/>
    <w:rsid w:val="009C6DA3"/>
    <w:rsid w:val="009D37AF"/>
    <w:rsid w:val="009E4D01"/>
    <w:rsid w:val="009E5C68"/>
    <w:rsid w:val="00A238CC"/>
    <w:rsid w:val="00A24501"/>
    <w:rsid w:val="00A30316"/>
    <w:rsid w:val="00A305A1"/>
    <w:rsid w:val="00A37369"/>
    <w:rsid w:val="00A411C8"/>
    <w:rsid w:val="00A42C01"/>
    <w:rsid w:val="00A442D1"/>
    <w:rsid w:val="00A44840"/>
    <w:rsid w:val="00A50737"/>
    <w:rsid w:val="00A5160A"/>
    <w:rsid w:val="00A664CE"/>
    <w:rsid w:val="00A71765"/>
    <w:rsid w:val="00A97A93"/>
    <w:rsid w:val="00AA6A00"/>
    <w:rsid w:val="00AB1743"/>
    <w:rsid w:val="00AB67B8"/>
    <w:rsid w:val="00AC0458"/>
    <w:rsid w:val="00AC567D"/>
    <w:rsid w:val="00AC6C4D"/>
    <w:rsid w:val="00AD770B"/>
    <w:rsid w:val="00AF2DBF"/>
    <w:rsid w:val="00AF3F27"/>
    <w:rsid w:val="00B171ED"/>
    <w:rsid w:val="00B23D64"/>
    <w:rsid w:val="00B25381"/>
    <w:rsid w:val="00B469E6"/>
    <w:rsid w:val="00B57749"/>
    <w:rsid w:val="00B628CB"/>
    <w:rsid w:val="00B62D94"/>
    <w:rsid w:val="00B63B22"/>
    <w:rsid w:val="00B6451F"/>
    <w:rsid w:val="00B67D42"/>
    <w:rsid w:val="00B71E34"/>
    <w:rsid w:val="00B72F95"/>
    <w:rsid w:val="00B835DB"/>
    <w:rsid w:val="00B85062"/>
    <w:rsid w:val="00B8560E"/>
    <w:rsid w:val="00B96FA6"/>
    <w:rsid w:val="00BA3283"/>
    <w:rsid w:val="00BA381E"/>
    <w:rsid w:val="00BA42FD"/>
    <w:rsid w:val="00BA5E0B"/>
    <w:rsid w:val="00BA63AB"/>
    <w:rsid w:val="00BB1A2E"/>
    <w:rsid w:val="00BB1A67"/>
    <w:rsid w:val="00BD7D00"/>
    <w:rsid w:val="00BE4B48"/>
    <w:rsid w:val="00BF7A0F"/>
    <w:rsid w:val="00C12860"/>
    <w:rsid w:val="00C13F36"/>
    <w:rsid w:val="00C25C3C"/>
    <w:rsid w:val="00C3279A"/>
    <w:rsid w:val="00C413DD"/>
    <w:rsid w:val="00C60ABF"/>
    <w:rsid w:val="00C651E3"/>
    <w:rsid w:val="00C75965"/>
    <w:rsid w:val="00C771AB"/>
    <w:rsid w:val="00C77C38"/>
    <w:rsid w:val="00C95502"/>
    <w:rsid w:val="00CA041D"/>
    <w:rsid w:val="00CC3AF5"/>
    <w:rsid w:val="00CD45EA"/>
    <w:rsid w:val="00CD57D9"/>
    <w:rsid w:val="00D004C9"/>
    <w:rsid w:val="00D01D1D"/>
    <w:rsid w:val="00D12D4A"/>
    <w:rsid w:val="00D20533"/>
    <w:rsid w:val="00D27425"/>
    <w:rsid w:val="00D31ACC"/>
    <w:rsid w:val="00D35741"/>
    <w:rsid w:val="00D37841"/>
    <w:rsid w:val="00D42CDA"/>
    <w:rsid w:val="00D4480D"/>
    <w:rsid w:val="00D476B0"/>
    <w:rsid w:val="00D526C6"/>
    <w:rsid w:val="00D56F9B"/>
    <w:rsid w:val="00D651AB"/>
    <w:rsid w:val="00D80BAC"/>
    <w:rsid w:val="00DA0A9A"/>
    <w:rsid w:val="00DB0B7B"/>
    <w:rsid w:val="00DB342F"/>
    <w:rsid w:val="00DB7D82"/>
    <w:rsid w:val="00DB7E5B"/>
    <w:rsid w:val="00DC536F"/>
    <w:rsid w:val="00DD2AAC"/>
    <w:rsid w:val="00DE1B7C"/>
    <w:rsid w:val="00DE2029"/>
    <w:rsid w:val="00DF5CD3"/>
    <w:rsid w:val="00E07454"/>
    <w:rsid w:val="00E12B72"/>
    <w:rsid w:val="00E34076"/>
    <w:rsid w:val="00E4001E"/>
    <w:rsid w:val="00E56277"/>
    <w:rsid w:val="00E631EC"/>
    <w:rsid w:val="00E64491"/>
    <w:rsid w:val="00E8105B"/>
    <w:rsid w:val="00E95261"/>
    <w:rsid w:val="00E969F9"/>
    <w:rsid w:val="00EA736E"/>
    <w:rsid w:val="00EB0633"/>
    <w:rsid w:val="00EC6DA9"/>
    <w:rsid w:val="00EE2A21"/>
    <w:rsid w:val="00EE2A9A"/>
    <w:rsid w:val="00EF6EE2"/>
    <w:rsid w:val="00F11EF6"/>
    <w:rsid w:val="00F12118"/>
    <w:rsid w:val="00F30064"/>
    <w:rsid w:val="00F33910"/>
    <w:rsid w:val="00F5471D"/>
    <w:rsid w:val="00F61E10"/>
    <w:rsid w:val="00F8486C"/>
    <w:rsid w:val="00F909E9"/>
    <w:rsid w:val="00F962EB"/>
    <w:rsid w:val="00F9685B"/>
    <w:rsid w:val="00FA4166"/>
    <w:rsid w:val="00FC5E35"/>
    <w:rsid w:val="00FD561A"/>
    <w:rsid w:val="00FD67E3"/>
    <w:rsid w:val="00FE28F4"/>
    <w:rsid w:val="00FF0F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0670"/>
  <w15:chartTrackingRefBased/>
  <w15:docId w15:val="{F9BBAFD5-FEFF-4458-895E-B74C1D1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6C6"/>
    <w:pPr>
      <w:tabs>
        <w:tab w:val="center" w:pos="4536"/>
        <w:tab w:val="right" w:pos="9072"/>
      </w:tabs>
      <w:spacing w:after="0" w:line="240" w:lineRule="auto"/>
    </w:pPr>
  </w:style>
  <w:style w:type="character" w:customStyle="1" w:styleId="a4">
    <w:name w:val="Горен колонтитул Знак"/>
    <w:basedOn w:val="a0"/>
    <w:link w:val="a3"/>
    <w:uiPriority w:val="99"/>
    <w:rsid w:val="00D526C6"/>
  </w:style>
  <w:style w:type="character" w:styleId="a5">
    <w:name w:val="page number"/>
    <w:basedOn w:val="a0"/>
    <w:rsid w:val="00D526C6"/>
  </w:style>
  <w:style w:type="paragraph" w:styleId="a6">
    <w:name w:val="footer"/>
    <w:basedOn w:val="a"/>
    <w:link w:val="a7"/>
    <w:uiPriority w:val="99"/>
    <w:unhideWhenUsed/>
    <w:rsid w:val="0082059B"/>
    <w:pPr>
      <w:tabs>
        <w:tab w:val="center" w:pos="4536"/>
        <w:tab w:val="right" w:pos="9072"/>
      </w:tabs>
      <w:spacing w:after="0" w:line="240" w:lineRule="auto"/>
    </w:pPr>
  </w:style>
  <w:style w:type="character" w:customStyle="1" w:styleId="a7">
    <w:name w:val="Долен колонтитул Знак"/>
    <w:basedOn w:val="a0"/>
    <w:link w:val="a6"/>
    <w:uiPriority w:val="99"/>
    <w:rsid w:val="0082059B"/>
  </w:style>
  <w:style w:type="paragraph" w:styleId="a8">
    <w:name w:val="List Paragraph"/>
    <w:basedOn w:val="a"/>
    <w:link w:val="a9"/>
    <w:uiPriority w:val="34"/>
    <w:qFormat/>
    <w:rsid w:val="00876740"/>
    <w:pPr>
      <w:ind w:left="720"/>
      <w:contextualSpacing/>
    </w:pPr>
  </w:style>
  <w:style w:type="paragraph" w:customStyle="1" w:styleId="Style1">
    <w:name w:val="Style1"/>
    <w:basedOn w:val="a"/>
    <w:rsid w:val="00876740"/>
    <w:pPr>
      <w:spacing w:after="0" w:line="360" w:lineRule="auto"/>
      <w:ind w:firstLine="851"/>
      <w:jc w:val="both"/>
    </w:pPr>
    <w:rPr>
      <w:rFonts w:ascii="Times New Roman" w:eastAsia="Times New Roman" w:hAnsi="Times New Roman" w:cs="Times New Roman"/>
      <w:sz w:val="24"/>
      <w:szCs w:val="20"/>
    </w:rPr>
  </w:style>
  <w:style w:type="paragraph" w:customStyle="1" w:styleId="1">
    <w:name w:val="Подраздел 1"/>
    <w:basedOn w:val="a"/>
    <w:link w:val="1Char"/>
    <w:uiPriority w:val="99"/>
    <w:rsid w:val="001278D9"/>
    <w:pPr>
      <w:spacing w:after="200" w:line="276" w:lineRule="auto"/>
    </w:pPr>
    <w:rPr>
      <w:rFonts w:ascii="Calibri" w:eastAsia="Calibri" w:hAnsi="Calibri" w:cs="Times New Roman"/>
    </w:rPr>
  </w:style>
  <w:style w:type="character" w:customStyle="1" w:styleId="1Char">
    <w:name w:val="Подраздел 1 Char"/>
    <w:link w:val="1"/>
    <w:uiPriority w:val="99"/>
    <w:locked/>
    <w:rsid w:val="001278D9"/>
    <w:rPr>
      <w:rFonts w:ascii="Calibri" w:eastAsia="Calibri" w:hAnsi="Calibri" w:cs="Times New Roman"/>
    </w:rPr>
  </w:style>
  <w:style w:type="character" w:customStyle="1" w:styleId="a9">
    <w:name w:val="Списък на абзаци Знак"/>
    <w:link w:val="a8"/>
    <w:uiPriority w:val="99"/>
    <w:locked/>
    <w:rsid w:val="001278D9"/>
  </w:style>
  <w:style w:type="character" w:styleId="aa">
    <w:name w:val="annotation reference"/>
    <w:basedOn w:val="a0"/>
    <w:uiPriority w:val="99"/>
    <w:semiHidden/>
    <w:unhideWhenUsed/>
    <w:rsid w:val="001278D9"/>
    <w:rPr>
      <w:sz w:val="16"/>
      <w:szCs w:val="16"/>
    </w:rPr>
  </w:style>
  <w:style w:type="paragraph" w:styleId="ab">
    <w:name w:val="annotation text"/>
    <w:basedOn w:val="a"/>
    <w:link w:val="ac"/>
    <w:uiPriority w:val="99"/>
    <w:semiHidden/>
    <w:unhideWhenUsed/>
    <w:rsid w:val="001278D9"/>
    <w:pPr>
      <w:spacing w:after="0" w:line="240" w:lineRule="auto"/>
    </w:pPr>
    <w:rPr>
      <w:rFonts w:ascii="Arial" w:eastAsia="Times New Roman" w:hAnsi="Arial" w:cs="Times New Roman"/>
      <w:sz w:val="20"/>
      <w:szCs w:val="20"/>
      <w:lang w:eastAsia="bg-BG"/>
    </w:rPr>
  </w:style>
  <w:style w:type="character" w:customStyle="1" w:styleId="ac">
    <w:name w:val="Текст на коментар Знак"/>
    <w:basedOn w:val="a0"/>
    <w:link w:val="ab"/>
    <w:uiPriority w:val="99"/>
    <w:semiHidden/>
    <w:rsid w:val="001278D9"/>
    <w:rPr>
      <w:rFonts w:ascii="Arial" w:eastAsia="Times New Roman" w:hAnsi="Arial" w:cs="Times New Roman"/>
      <w:sz w:val="20"/>
      <w:szCs w:val="20"/>
      <w:lang w:eastAsia="bg-BG"/>
    </w:rPr>
  </w:style>
  <w:style w:type="paragraph" w:styleId="ad">
    <w:name w:val="Balloon Text"/>
    <w:basedOn w:val="a"/>
    <w:link w:val="ae"/>
    <w:uiPriority w:val="99"/>
    <w:semiHidden/>
    <w:unhideWhenUsed/>
    <w:rsid w:val="001278D9"/>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278D9"/>
    <w:rPr>
      <w:rFonts w:ascii="Segoe UI" w:hAnsi="Segoe UI" w:cs="Segoe UI"/>
      <w:sz w:val="18"/>
      <w:szCs w:val="18"/>
    </w:rPr>
  </w:style>
  <w:style w:type="paragraph" w:styleId="af">
    <w:name w:val="Revision"/>
    <w:hidden/>
    <w:uiPriority w:val="99"/>
    <w:semiHidden/>
    <w:rsid w:val="003C4E33"/>
    <w:pPr>
      <w:spacing w:after="0" w:line="240" w:lineRule="auto"/>
    </w:pPr>
  </w:style>
  <w:style w:type="paragraph" w:styleId="af0">
    <w:name w:val="annotation subject"/>
    <w:basedOn w:val="ab"/>
    <w:next w:val="ab"/>
    <w:link w:val="af1"/>
    <w:uiPriority w:val="99"/>
    <w:semiHidden/>
    <w:unhideWhenUsed/>
    <w:rsid w:val="00725FE8"/>
    <w:pPr>
      <w:spacing w:after="160"/>
    </w:pPr>
    <w:rPr>
      <w:rFonts w:asciiTheme="minorHAnsi" w:eastAsiaTheme="minorHAnsi" w:hAnsiTheme="minorHAnsi" w:cstheme="minorBidi"/>
      <w:b/>
      <w:bCs/>
      <w:lang w:eastAsia="en-US"/>
    </w:rPr>
  </w:style>
  <w:style w:type="character" w:customStyle="1" w:styleId="af1">
    <w:name w:val="Предмет на коментар Знак"/>
    <w:basedOn w:val="ac"/>
    <w:link w:val="af0"/>
    <w:uiPriority w:val="99"/>
    <w:semiHidden/>
    <w:rsid w:val="00725FE8"/>
    <w:rPr>
      <w:rFonts w:ascii="Arial" w:eastAsia="Times New Roman" w:hAnsi="Arial" w:cs="Times New Roman"/>
      <w:b/>
      <w:bCs/>
      <w:sz w:val="20"/>
      <w:szCs w:val="20"/>
      <w:lang w:eastAsia="bg-BG"/>
    </w:rPr>
  </w:style>
  <w:style w:type="character" w:styleId="af2">
    <w:name w:val="Hyperlink"/>
    <w:basedOn w:val="a0"/>
    <w:rsid w:val="005A0B5B"/>
    <w:rPr>
      <w:color w:val="0563C1" w:themeColor="hyperlink"/>
      <w:u w:val="single"/>
    </w:rPr>
  </w:style>
  <w:style w:type="character" w:customStyle="1" w:styleId="10">
    <w:name w:val="Неразрешено споменаване1"/>
    <w:basedOn w:val="a0"/>
    <w:uiPriority w:val="99"/>
    <w:semiHidden/>
    <w:unhideWhenUsed/>
    <w:rsid w:val="00BB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inski@nek.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ABC4-0951-4D46-B82E-1FB954B3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2083</Words>
  <Characters>11879</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Mirchev</dc:creator>
  <cp:keywords/>
  <dc:description/>
  <cp:lastModifiedBy>Petya Valkanova</cp:lastModifiedBy>
  <cp:revision>114</cp:revision>
  <cp:lastPrinted>2023-02-07T13:58:00Z</cp:lastPrinted>
  <dcterms:created xsi:type="dcterms:W3CDTF">2020-07-02T04:57:00Z</dcterms:created>
  <dcterms:modified xsi:type="dcterms:W3CDTF">2023-02-17T13:22:00Z</dcterms:modified>
</cp:coreProperties>
</file>