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3DB" w14:textId="7C029E37" w:rsidR="00076FBE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14833A3F" w14:textId="67AA1767" w:rsidR="00076FBE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</w:t>
      </w:r>
      <w:r w:rsidR="00784839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0350BEEF" w14:textId="77777777" w:rsidR="0048750B" w:rsidRPr="00AE667D" w:rsidRDefault="0048750B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</w:p>
    <w:p w14:paraId="7D8968C4" w14:textId="588A45BE" w:rsidR="00076FBE" w:rsidRPr="00BC5D21" w:rsidRDefault="004475CD" w:rsidP="00234750">
      <w:pPr>
        <w:ind w:right="-2"/>
        <w:jc w:val="both"/>
        <w:rPr>
          <w:rFonts w:ascii="Arial" w:eastAsia="Calibri" w:hAnsi="Arial" w:cs="Arial"/>
          <w:lang w:val="ru-RU"/>
        </w:rPr>
      </w:pPr>
      <w:r w:rsidRPr="00BC5D21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BC5D21">
        <w:rPr>
          <w:rFonts w:ascii="Arial" w:hAnsi="Arial" w:cs="Arial"/>
          <w:b/>
          <w:bCs/>
          <w:lang w:val="bg-BG" w:eastAsia="bg-BG"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Обособена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позиция</w:t>
      </w:r>
      <w:proofErr w:type="spellEnd"/>
      <w:r w:rsidR="00234750" w:rsidRPr="00BC5D21">
        <w:rPr>
          <w:rFonts w:ascii="Arial" w:hAnsi="Arial" w:cs="Arial"/>
          <w:b/>
        </w:rPr>
        <w:t xml:space="preserve"> 2 – </w:t>
      </w:r>
      <w:proofErr w:type="spellStart"/>
      <w:r w:rsidR="00234750" w:rsidRPr="00BC5D21">
        <w:rPr>
          <w:rFonts w:ascii="Arial" w:hAnsi="Arial" w:cs="Arial"/>
          <w:b/>
        </w:rPr>
        <w:t>Проектиране</w:t>
      </w:r>
      <w:proofErr w:type="spellEnd"/>
      <w:r w:rsidR="00234750" w:rsidRPr="00BC5D21">
        <w:rPr>
          <w:rFonts w:ascii="Arial" w:hAnsi="Arial" w:cs="Arial"/>
          <w:b/>
        </w:rPr>
        <w:t xml:space="preserve">, </w:t>
      </w:r>
      <w:proofErr w:type="spellStart"/>
      <w:r w:rsidR="00234750" w:rsidRPr="00BC5D21">
        <w:rPr>
          <w:rFonts w:ascii="Arial" w:hAnsi="Arial" w:cs="Arial"/>
          <w:b/>
        </w:rPr>
        <w:t>доставка</w:t>
      </w:r>
      <w:proofErr w:type="spellEnd"/>
      <w:r w:rsidR="00234750" w:rsidRPr="00BC5D21">
        <w:rPr>
          <w:rFonts w:ascii="Arial" w:hAnsi="Arial" w:cs="Arial"/>
          <w:b/>
        </w:rPr>
        <w:t xml:space="preserve"> и </w:t>
      </w:r>
      <w:proofErr w:type="spellStart"/>
      <w:r w:rsidR="00234750" w:rsidRPr="00BC5D21">
        <w:rPr>
          <w:rFonts w:ascii="Arial" w:hAnsi="Arial" w:cs="Arial"/>
          <w:b/>
        </w:rPr>
        <w:t>монтаж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на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система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за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контрол</w:t>
      </w:r>
      <w:proofErr w:type="spellEnd"/>
      <w:r w:rsidR="00234750" w:rsidRPr="00BC5D21">
        <w:rPr>
          <w:rFonts w:ascii="Arial" w:hAnsi="Arial" w:cs="Arial"/>
          <w:b/>
        </w:rPr>
        <w:t xml:space="preserve"> и </w:t>
      </w:r>
      <w:proofErr w:type="spellStart"/>
      <w:r w:rsidR="00234750" w:rsidRPr="00BC5D21">
        <w:rPr>
          <w:rFonts w:ascii="Arial" w:hAnsi="Arial" w:cs="Arial"/>
          <w:b/>
        </w:rPr>
        <w:t>сигнализация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на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газ</w:t>
      </w:r>
      <w:proofErr w:type="spellEnd"/>
      <w:r w:rsidR="00234750" w:rsidRPr="00BC5D21">
        <w:rPr>
          <w:rFonts w:ascii="Arial" w:hAnsi="Arial" w:cs="Arial"/>
          <w:b/>
        </w:rPr>
        <w:t xml:space="preserve"> СО</w:t>
      </w:r>
      <w:r w:rsidR="00234750" w:rsidRPr="00BC5D21">
        <w:rPr>
          <w:rFonts w:ascii="Arial" w:hAnsi="Arial" w:cs="Arial"/>
          <w:b/>
          <w:vertAlign w:val="subscript"/>
        </w:rPr>
        <w:t>2</w:t>
      </w:r>
      <w:r w:rsidR="00234750" w:rsidRPr="00BC5D21">
        <w:rPr>
          <w:rFonts w:ascii="Arial" w:hAnsi="Arial" w:cs="Arial"/>
          <w:b/>
        </w:rPr>
        <w:t xml:space="preserve"> – ПАВЕЦ „</w:t>
      </w:r>
      <w:proofErr w:type="spellStart"/>
      <w:r w:rsidR="00234750" w:rsidRPr="00BC5D21">
        <w:rPr>
          <w:rFonts w:ascii="Arial" w:hAnsi="Arial" w:cs="Arial"/>
          <w:b/>
        </w:rPr>
        <w:t>Белмекен</w:t>
      </w:r>
      <w:proofErr w:type="spellEnd"/>
      <w:r w:rsidR="00234750" w:rsidRPr="00BC5D21">
        <w:rPr>
          <w:rFonts w:ascii="Arial" w:hAnsi="Arial" w:cs="Arial"/>
          <w:b/>
        </w:rPr>
        <w:t>”.</w:t>
      </w:r>
    </w:p>
    <w:p w14:paraId="6EE72337" w14:textId="095E30F9" w:rsidR="004475CD" w:rsidRPr="00BC5D21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BC5D21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CAD64E4" w14:textId="46BD9D6A" w:rsidR="00076FBE" w:rsidRPr="00BC5D21" w:rsidRDefault="00F365AC" w:rsidP="00D44FB8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BC5D21">
        <w:rPr>
          <w:rFonts w:ascii="Arial" w:eastAsia="Calibri" w:hAnsi="Arial" w:cs="Arial"/>
          <w:lang w:val="ru-RU"/>
        </w:rPr>
        <w:t xml:space="preserve"> </w:t>
      </w:r>
      <w:r w:rsidR="004475CD" w:rsidRPr="00BC5D21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BC5D21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BC5D21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BC5D21">
        <w:rPr>
          <w:rFonts w:ascii="Arial" w:eastAsia="Calibri" w:hAnsi="Arial" w:cs="Arial"/>
          <w:lang w:val="ru-RU"/>
        </w:rPr>
        <w:t>)</w:t>
      </w:r>
    </w:p>
    <w:p w14:paraId="6B70FEED" w14:textId="1B851CC5" w:rsidR="004475CD" w:rsidRPr="00BC5D21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BC5D21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7799A013" w:rsidR="004475CD" w:rsidRPr="00BC5D21" w:rsidRDefault="004475CD" w:rsidP="004846F9">
      <w:pPr>
        <w:ind w:right="-2"/>
        <w:jc w:val="both"/>
        <w:rPr>
          <w:rFonts w:ascii="Arial" w:hAnsi="Arial" w:cs="Arial"/>
          <w:b/>
          <w:bCs/>
          <w:lang w:val="bg-BG" w:eastAsia="bg-BG"/>
        </w:rPr>
      </w:pPr>
      <w:proofErr w:type="spellStart"/>
      <w:r w:rsidRPr="00BC5D21">
        <w:rPr>
          <w:rFonts w:ascii="Arial" w:eastAsia="Calibri" w:hAnsi="Arial" w:cs="Arial"/>
          <w:lang w:val="ru-RU"/>
        </w:rPr>
        <w:t>Във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връзка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с </w:t>
      </w:r>
      <w:r w:rsidRPr="00BC5D21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proofErr w:type="spellStart"/>
      <w:r w:rsidR="00234750" w:rsidRPr="00BC5D21">
        <w:rPr>
          <w:rFonts w:ascii="Arial" w:hAnsi="Arial" w:cs="Arial"/>
          <w:b/>
        </w:rPr>
        <w:t>Обособена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позиция</w:t>
      </w:r>
      <w:proofErr w:type="spellEnd"/>
      <w:r w:rsidR="00234750" w:rsidRPr="00BC5D21">
        <w:rPr>
          <w:rFonts w:ascii="Arial" w:hAnsi="Arial" w:cs="Arial"/>
          <w:b/>
        </w:rPr>
        <w:t xml:space="preserve"> 2 – </w:t>
      </w:r>
      <w:proofErr w:type="spellStart"/>
      <w:r w:rsidR="00234750" w:rsidRPr="00BC5D21">
        <w:rPr>
          <w:rFonts w:ascii="Arial" w:hAnsi="Arial" w:cs="Arial"/>
          <w:b/>
        </w:rPr>
        <w:t>Проектиране</w:t>
      </w:r>
      <w:proofErr w:type="spellEnd"/>
      <w:r w:rsidR="00234750" w:rsidRPr="00BC5D21">
        <w:rPr>
          <w:rFonts w:ascii="Arial" w:hAnsi="Arial" w:cs="Arial"/>
          <w:b/>
        </w:rPr>
        <w:t xml:space="preserve">, </w:t>
      </w:r>
      <w:proofErr w:type="spellStart"/>
      <w:r w:rsidR="00234750" w:rsidRPr="00BC5D21">
        <w:rPr>
          <w:rFonts w:ascii="Arial" w:hAnsi="Arial" w:cs="Arial"/>
          <w:b/>
        </w:rPr>
        <w:t>доставка</w:t>
      </w:r>
      <w:proofErr w:type="spellEnd"/>
      <w:r w:rsidR="00234750" w:rsidRPr="00BC5D21">
        <w:rPr>
          <w:rFonts w:ascii="Arial" w:hAnsi="Arial" w:cs="Arial"/>
          <w:b/>
        </w:rPr>
        <w:t xml:space="preserve"> и </w:t>
      </w:r>
      <w:proofErr w:type="spellStart"/>
      <w:r w:rsidR="00234750" w:rsidRPr="00BC5D21">
        <w:rPr>
          <w:rFonts w:ascii="Arial" w:hAnsi="Arial" w:cs="Arial"/>
          <w:b/>
        </w:rPr>
        <w:t>монтаж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proofErr w:type="gramStart"/>
      <w:r w:rsidR="00234750" w:rsidRPr="00BC5D21">
        <w:rPr>
          <w:rFonts w:ascii="Arial" w:hAnsi="Arial" w:cs="Arial"/>
          <w:b/>
        </w:rPr>
        <w:t>на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система</w:t>
      </w:r>
      <w:proofErr w:type="spellEnd"/>
      <w:proofErr w:type="gram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за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контрол</w:t>
      </w:r>
      <w:proofErr w:type="spellEnd"/>
      <w:r w:rsidR="00234750" w:rsidRPr="00BC5D21">
        <w:rPr>
          <w:rFonts w:ascii="Arial" w:hAnsi="Arial" w:cs="Arial"/>
          <w:b/>
        </w:rPr>
        <w:t xml:space="preserve"> и </w:t>
      </w:r>
      <w:proofErr w:type="spellStart"/>
      <w:r w:rsidR="00234750" w:rsidRPr="00BC5D21">
        <w:rPr>
          <w:rFonts w:ascii="Arial" w:hAnsi="Arial" w:cs="Arial"/>
          <w:b/>
        </w:rPr>
        <w:t>сигнализация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на</w:t>
      </w:r>
      <w:proofErr w:type="spellEnd"/>
      <w:r w:rsidR="00234750" w:rsidRPr="00BC5D21">
        <w:rPr>
          <w:rFonts w:ascii="Arial" w:hAnsi="Arial" w:cs="Arial"/>
          <w:b/>
        </w:rPr>
        <w:t xml:space="preserve"> </w:t>
      </w:r>
      <w:proofErr w:type="spellStart"/>
      <w:r w:rsidR="00234750" w:rsidRPr="00BC5D21">
        <w:rPr>
          <w:rFonts w:ascii="Arial" w:hAnsi="Arial" w:cs="Arial"/>
          <w:b/>
        </w:rPr>
        <w:t>газ</w:t>
      </w:r>
      <w:proofErr w:type="spellEnd"/>
      <w:r w:rsidR="00234750" w:rsidRPr="00BC5D21">
        <w:rPr>
          <w:rFonts w:ascii="Arial" w:hAnsi="Arial" w:cs="Arial"/>
          <w:b/>
        </w:rPr>
        <w:t xml:space="preserve"> СО</w:t>
      </w:r>
      <w:r w:rsidR="00234750" w:rsidRPr="00BC5D21">
        <w:rPr>
          <w:rFonts w:ascii="Arial" w:hAnsi="Arial" w:cs="Arial"/>
          <w:b/>
          <w:vertAlign w:val="subscript"/>
        </w:rPr>
        <w:t>2</w:t>
      </w:r>
      <w:r w:rsidR="00234750" w:rsidRPr="00BC5D21">
        <w:rPr>
          <w:rFonts w:ascii="Arial" w:hAnsi="Arial" w:cs="Arial"/>
          <w:b/>
        </w:rPr>
        <w:t xml:space="preserve"> – ПАВЕЦ „</w:t>
      </w:r>
      <w:proofErr w:type="spellStart"/>
      <w:r w:rsidR="00234750" w:rsidRPr="00BC5D21">
        <w:rPr>
          <w:rFonts w:ascii="Arial" w:hAnsi="Arial" w:cs="Arial"/>
          <w:b/>
        </w:rPr>
        <w:t>Белмекен</w:t>
      </w:r>
      <w:proofErr w:type="spellEnd"/>
      <w:r w:rsidR="00234750" w:rsidRPr="00BC5D21">
        <w:rPr>
          <w:rFonts w:ascii="Arial" w:hAnsi="Arial" w:cs="Arial"/>
          <w:b/>
        </w:rPr>
        <w:t>”</w:t>
      </w:r>
      <w:r w:rsidRPr="00BC5D21">
        <w:rPr>
          <w:rFonts w:ascii="Arial" w:eastAsia="Calibri" w:hAnsi="Arial" w:cs="Arial"/>
          <w:lang w:val="bg-BG"/>
        </w:rPr>
        <w:t xml:space="preserve">, </w:t>
      </w:r>
      <w:r w:rsidRPr="00BC5D21">
        <w:rPr>
          <w:rFonts w:ascii="Arial" w:eastAsia="Calibri" w:hAnsi="Arial" w:cs="Arial"/>
          <w:lang w:val="ru-RU"/>
        </w:rPr>
        <w:t xml:space="preserve">Ви </w:t>
      </w:r>
      <w:proofErr w:type="spellStart"/>
      <w:r w:rsidRPr="00BC5D21">
        <w:rPr>
          <w:rFonts w:ascii="Arial" w:eastAsia="Calibri" w:hAnsi="Arial" w:cs="Arial"/>
          <w:lang w:val="ru-RU"/>
        </w:rPr>
        <w:t>представяме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нашето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BC5D21">
        <w:rPr>
          <w:rFonts w:ascii="Arial" w:eastAsia="Calibri" w:hAnsi="Arial" w:cs="Arial"/>
          <w:lang w:val="ru-RU"/>
        </w:rPr>
        <w:t>както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следва</w:t>
      </w:r>
      <w:proofErr w:type="spellEnd"/>
      <w:r w:rsidRPr="00BC5D21">
        <w:rPr>
          <w:rFonts w:ascii="Arial" w:eastAsia="Calibri" w:hAnsi="Arial" w:cs="Arial"/>
          <w:lang w:val="ru-RU"/>
        </w:rPr>
        <w:t>:</w:t>
      </w:r>
    </w:p>
    <w:p w14:paraId="21E58787" w14:textId="794565DE" w:rsidR="00784839" w:rsidRPr="00BC5D21" w:rsidRDefault="00784839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082806A3" w14:textId="77777777" w:rsidR="00BC5D21" w:rsidRPr="00BC5D21" w:rsidRDefault="00BC5D21" w:rsidP="00BC5D21">
      <w:pPr>
        <w:jc w:val="both"/>
        <w:rPr>
          <w:rFonts w:ascii="Arial" w:eastAsia="Calibri" w:hAnsi="Arial" w:cs="Arial"/>
          <w:lang w:val="ru-RU"/>
        </w:rPr>
      </w:pPr>
      <w:proofErr w:type="spellStart"/>
      <w:r w:rsidRPr="00BC5D21">
        <w:rPr>
          <w:rFonts w:ascii="Arial" w:eastAsia="Calibri" w:hAnsi="Arial" w:cs="Arial"/>
          <w:lang w:val="ru-RU"/>
        </w:rPr>
        <w:t>Общата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прогнозна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proofErr w:type="gramStart"/>
      <w:r w:rsidRPr="00BC5D21">
        <w:rPr>
          <w:rFonts w:ascii="Arial" w:eastAsia="Calibri" w:hAnsi="Arial" w:cs="Arial"/>
          <w:lang w:val="ru-RU"/>
        </w:rPr>
        <w:t>стойност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 е</w:t>
      </w:r>
      <w:proofErr w:type="gramEnd"/>
      <w:r w:rsidRPr="00BC5D21">
        <w:rPr>
          <w:rFonts w:ascii="Arial" w:eastAsia="Calibri" w:hAnsi="Arial" w:cs="Arial"/>
          <w:lang w:val="ru-RU"/>
        </w:rPr>
        <w:t xml:space="preserve"> в размер на ...................................... </w:t>
      </w:r>
      <w:proofErr w:type="spellStart"/>
      <w:r w:rsidRPr="00BC5D21">
        <w:rPr>
          <w:rFonts w:ascii="Arial" w:eastAsia="Calibri" w:hAnsi="Arial" w:cs="Arial"/>
          <w:lang w:val="ru-RU"/>
        </w:rPr>
        <w:t>лв</w:t>
      </w:r>
      <w:proofErr w:type="spellEnd"/>
      <w:r w:rsidRPr="00BC5D21">
        <w:rPr>
          <w:rFonts w:ascii="Arial" w:eastAsia="Calibri" w:hAnsi="Arial" w:cs="Arial"/>
          <w:lang w:val="ru-RU"/>
        </w:rPr>
        <w:t>. (</w:t>
      </w:r>
      <w:r w:rsidRPr="00BC5D21">
        <w:rPr>
          <w:rFonts w:ascii="Arial" w:eastAsia="Calibri" w:hAnsi="Arial" w:cs="Arial"/>
          <w:i/>
          <w:iCs/>
          <w:lang w:val="ru-RU"/>
        </w:rPr>
        <w:t>словом</w:t>
      </w:r>
      <w:r w:rsidRPr="00BC5D21">
        <w:rPr>
          <w:rFonts w:ascii="Arial" w:eastAsia="Calibri" w:hAnsi="Arial" w:cs="Arial"/>
          <w:lang w:val="ru-RU"/>
        </w:rPr>
        <w:t xml:space="preserve">), без ДДС. </w:t>
      </w:r>
    </w:p>
    <w:p w14:paraId="029346FA" w14:textId="77777777" w:rsidR="00BC5D21" w:rsidRPr="00BC5D21" w:rsidRDefault="00BC5D21" w:rsidP="00BC5D21">
      <w:pPr>
        <w:jc w:val="both"/>
        <w:rPr>
          <w:rFonts w:ascii="Arial" w:eastAsia="Calibri" w:hAnsi="Arial" w:cs="Arial"/>
          <w:lang w:val="ru-RU"/>
        </w:rPr>
      </w:pPr>
      <w:r w:rsidRPr="00BC5D21">
        <w:rPr>
          <w:rFonts w:ascii="Arial" w:eastAsia="Calibri" w:hAnsi="Arial" w:cs="Arial"/>
          <w:lang w:val="ru-RU"/>
        </w:rPr>
        <w:t>Индикативен/</w:t>
      </w:r>
      <w:proofErr w:type="spellStart"/>
      <w:r w:rsidRPr="00BC5D21">
        <w:rPr>
          <w:rFonts w:ascii="Arial" w:eastAsia="Calibri" w:hAnsi="Arial" w:cs="Arial"/>
          <w:lang w:val="ru-RU"/>
        </w:rPr>
        <w:t>вни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срок/</w:t>
      </w:r>
      <w:proofErr w:type="spellStart"/>
      <w:r w:rsidRPr="00BC5D21">
        <w:rPr>
          <w:rFonts w:ascii="Arial" w:eastAsia="Calibri" w:hAnsi="Arial" w:cs="Arial"/>
          <w:lang w:val="ru-RU"/>
        </w:rPr>
        <w:t>ове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BC5D21">
        <w:rPr>
          <w:rFonts w:ascii="Arial" w:eastAsia="Calibri" w:hAnsi="Arial" w:cs="Arial"/>
          <w:lang w:val="ru-RU"/>
        </w:rPr>
        <w:t>изпълнение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BC5D21">
        <w:rPr>
          <w:rFonts w:ascii="Arial" w:eastAsia="Calibri" w:hAnsi="Arial" w:cs="Arial"/>
          <w:lang w:val="ru-RU"/>
        </w:rPr>
        <w:t>поръчката</w:t>
      </w:r>
      <w:proofErr w:type="spellEnd"/>
      <w:r w:rsidRPr="00BC5D21">
        <w:rPr>
          <w:rFonts w:ascii="Arial" w:eastAsia="Calibri" w:hAnsi="Arial" w:cs="Arial"/>
          <w:lang w:val="ru-RU"/>
        </w:rPr>
        <w:t>: ………………………………….</w:t>
      </w:r>
    </w:p>
    <w:p w14:paraId="67169B4B" w14:textId="77777777" w:rsidR="00BC5D21" w:rsidRPr="00BC5D21" w:rsidRDefault="00BC5D21" w:rsidP="00BC5D21">
      <w:pPr>
        <w:spacing w:after="160"/>
        <w:jc w:val="both"/>
        <w:rPr>
          <w:rFonts w:ascii="Arial" w:eastAsia="Calibri" w:hAnsi="Arial" w:cs="Arial"/>
          <w:lang w:val="ru-RU"/>
        </w:rPr>
      </w:pPr>
      <w:r w:rsidRPr="00BC5D21">
        <w:rPr>
          <w:rFonts w:ascii="Arial" w:eastAsia="Calibri" w:hAnsi="Arial" w:cs="Arial"/>
          <w:lang w:val="ru-RU"/>
        </w:rPr>
        <w:t xml:space="preserve">Индикативен </w:t>
      </w:r>
      <w:proofErr w:type="spellStart"/>
      <w:r w:rsidRPr="00BC5D21">
        <w:rPr>
          <w:rFonts w:ascii="Arial" w:eastAsia="Calibri" w:hAnsi="Arial" w:cs="Arial"/>
          <w:lang w:val="ru-RU"/>
        </w:rPr>
        <w:t>гаранционен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срок: …………………………………. (</w:t>
      </w:r>
      <w:proofErr w:type="spellStart"/>
      <w:r w:rsidRPr="00BC5D21">
        <w:rPr>
          <w:rFonts w:ascii="Arial" w:eastAsia="Calibri" w:hAnsi="Arial" w:cs="Arial"/>
          <w:lang w:val="ru-RU"/>
        </w:rPr>
        <w:t>когато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е приложимо).</w:t>
      </w:r>
    </w:p>
    <w:p w14:paraId="6950681C" w14:textId="77777777" w:rsidR="00BC5D21" w:rsidRPr="00BC5D21" w:rsidRDefault="00BC5D21" w:rsidP="00BC5D21">
      <w:pPr>
        <w:spacing w:after="160"/>
        <w:jc w:val="both"/>
        <w:rPr>
          <w:rFonts w:ascii="Arial" w:eastAsia="Calibri" w:hAnsi="Arial" w:cs="Arial"/>
          <w:lang w:val="ru-RU"/>
        </w:rPr>
      </w:pPr>
    </w:p>
    <w:p w14:paraId="4CB6DF2D" w14:textId="77777777" w:rsidR="00BC5D21" w:rsidRPr="00BC5D21" w:rsidRDefault="00BC5D21" w:rsidP="00BC5D21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BC5D21">
        <w:rPr>
          <w:rFonts w:ascii="Arial" w:eastAsia="Calibri" w:hAnsi="Arial" w:cs="Arial"/>
          <w:lang w:val="ru-RU"/>
        </w:rPr>
        <w:t>Цената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BC5D21">
        <w:rPr>
          <w:rFonts w:ascii="Arial" w:eastAsia="Calibri" w:hAnsi="Arial" w:cs="Arial"/>
          <w:lang w:val="ru-RU"/>
        </w:rPr>
        <w:t>срокът</w:t>
      </w:r>
      <w:proofErr w:type="spellEnd"/>
      <w:r w:rsidRPr="00BC5D21">
        <w:rPr>
          <w:rFonts w:ascii="Arial" w:eastAsia="Calibri" w:hAnsi="Arial" w:cs="Arial"/>
          <w:lang w:val="ru-RU"/>
        </w:rPr>
        <w:t>/</w:t>
      </w:r>
      <w:proofErr w:type="spellStart"/>
      <w:r w:rsidRPr="00BC5D21">
        <w:rPr>
          <w:rFonts w:ascii="Arial" w:eastAsia="Calibri" w:hAnsi="Arial" w:cs="Arial"/>
          <w:lang w:val="ru-RU"/>
        </w:rPr>
        <w:t>сроковете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са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определени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BC5D21">
        <w:rPr>
          <w:rFonts w:ascii="Arial" w:eastAsia="Calibri" w:hAnsi="Arial" w:cs="Arial"/>
          <w:lang w:val="ru-RU"/>
        </w:rPr>
        <w:t>пълно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съответствие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BC5D21">
        <w:rPr>
          <w:rFonts w:ascii="Arial" w:eastAsia="Calibri" w:hAnsi="Arial" w:cs="Arial"/>
          <w:lang w:val="ru-RU"/>
        </w:rPr>
        <w:t>техническа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BC5D21">
        <w:rPr>
          <w:rFonts w:ascii="Arial" w:eastAsia="Calibri" w:hAnsi="Arial" w:cs="Arial"/>
          <w:lang w:val="ru-RU"/>
        </w:rPr>
        <w:t>поканата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BC5D21">
        <w:rPr>
          <w:rFonts w:ascii="Arial" w:eastAsia="Calibri" w:hAnsi="Arial" w:cs="Arial"/>
          <w:lang w:val="ru-RU"/>
        </w:rPr>
        <w:t>пазарна</w:t>
      </w:r>
      <w:proofErr w:type="spellEnd"/>
      <w:r w:rsidRPr="00BC5D21">
        <w:rPr>
          <w:rFonts w:ascii="Arial" w:eastAsia="Calibri" w:hAnsi="Arial" w:cs="Arial"/>
          <w:lang w:val="ru-RU"/>
        </w:rPr>
        <w:t xml:space="preserve"> </w:t>
      </w:r>
      <w:proofErr w:type="spellStart"/>
      <w:r w:rsidRPr="00BC5D21">
        <w:rPr>
          <w:rFonts w:ascii="Arial" w:eastAsia="Calibri" w:hAnsi="Arial" w:cs="Arial"/>
          <w:lang w:val="ru-RU"/>
        </w:rPr>
        <w:t>консултация</w:t>
      </w:r>
      <w:proofErr w:type="spellEnd"/>
      <w:r w:rsidRPr="00BC5D21">
        <w:rPr>
          <w:rFonts w:ascii="Arial" w:eastAsia="Calibri" w:hAnsi="Arial" w:cs="Arial"/>
          <w:lang w:val="ru-RU"/>
        </w:rPr>
        <w:t>.</w:t>
      </w:r>
    </w:p>
    <w:p w14:paraId="2200F228" w14:textId="29F33A7E" w:rsidR="004B54C0" w:rsidRDefault="004B54C0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317AEE4" w14:textId="77777777" w:rsidR="00AE667D" w:rsidRP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6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093E" w14:textId="77777777" w:rsidR="008C3228" w:rsidRDefault="008C3228" w:rsidP="004475CD">
      <w:r>
        <w:separator/>
      </w:r>
    </w:p>
  </w:endnote>
  <w:endnote w:type="continuationSeparator" w:id="0">
    <w:p w14:paraId="10C569F8" w14:textId="77777777" w:rsidR="008C3228" w:rsidRDefault="008C3228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00AA" w14:textId="77777777" w:rsidR="008C3228" w:rsidRDefault="008C3228" w:rsidP="004475CD">
      <w:r>
        <w:separator/>
      </w:r>
    </w:p>
  </w:footnote>
  <w:footnote w:type="continuationSeparator" w:id="0">
    <w:p w14:paraId="5E00A3ED" w14:textId="77777777" w:rsidR="008C3228" w:rsidRDefault="008C3228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116FBEAA" w:rsidR="00F365AC" w:rsidRPr="00A9609A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A9609A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595F186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A9609A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A9609A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A9609A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27A0A"/>
    <w:rsid w:val="00050F12"/>
    <w:rsid w:val="0007228A"/>
    <w:rsid w:val="00076FBE"/>
    <w:rsid w:val="000903E1"/>
    <w:rsid w:val="000B4F02"/>
    <w:rsid w:val="000E44ED"/>
    <w:rsid w:val="000F14CF"/>
    <w:rsid w:val="0014569C"/>
    <w:rsid w:val="00160B89"/>
    <w:rsid w:val="00234750"/>
    <w:rsid w:val="00287BDB"/>
    <w:rsid w:val="002C62AE"/>
    <w:rsid w:val="002F59E1"/>
    <w:rsid w:val="003250F0"/>
    <w:rsid w:val="0038416C"/>
    <w:rsid w:val="003B74BA"/>
    <w:rsid w:val="003E6F92"/>
    <w:rsid w:val="004034F7"/>
    <w:rsid w:val="004475CD"/>
    <w:rsid w:val="00480534"/>
    <w:rsid w:val="004846F9"/>
    <w:rsid w:val="0048750B"/>
    <w:rsid w:val="004B54C0"/>
    <w:rsid w:val="005B4724"/>
    <w:rsid w:val="005D235E"/>
    <w:rsid w:val="005F7FC4"/>
    <w:rsid w:val="0060781E"/>
    <w:rsid w:val="0063612F"/>
    <w:rsid w:val="00664773"/>
    <w:rsid w:val="00692C84"/>
    <w:rsid w:val="006D7B4B"/>
    <w:rsid w:val="006F0D4A"/>
    <w:rsid w:val="007206F8"/>
    <w:rsid w:val="007522EF"/>
    <w:rsid w:val="00760A8F"/>
    <w:rsid w:val="00784839"/>
    <w:rsid w:val="00795B0A"/>
    <w:rsid w:val="007E3224"/>
    <w:rsid w:val="00847E5F"/>
    <w:rsid w:val="0087187A"/>
    <w:rsid w:val="008C3228"/>
    <w:rsid w:val="008C3CDA"/>
    <w:rsid w:val="00905FFA"/>
    <w:rsid w:val="0094481E"/>
    <w:rsid w:val="009812D7"/>
    <w:rsid w:val="00A17777"/>
    <w:rsid w:val="00A358F8"/>
    <w:rsid w:val="00A45D6B"/>
    <w:rsid w:val="00A9609A"/>
    <w:rsid w:val="00AB7ACD"/>
    <w:rsid w:val="00AC320B"/>
    <w:rsid w:val="00AE39DE"/>
    <w:rsid w:val="00AE667D"/>
    <w:rsid w:val="00AF216F"/>
    <w:rsid w:val="00AF5E77"/>
    <w:rsid w:val="00B11F3F"/>
    <w:rsid w:val="00B3458D"/>
    <w:rsid w:val="00B63F95"/>
    <w:rsid w:val="00BB01B5"/>
    <w:rsid w:val="00BB6C7E"/>
    <w:rsid w:val="00BC5D21"/>
    <w:rsid w:val="00BF5B5B"/>
    <w:rsid w:val="00C2679A"/>
    <w:rsid w:val="00C474B7"/>
    <w:rsid w:val="00C72F0B"/>
    <w:rsid w:val="00CD65C7"/>
    <w:rsid w:val="00D44FB8"/>
    <w:rsid w:val="00D567DB"/>
    <w:rsid w:val="00D705FB"/>
    <w:rsid w:val="00D70FFA"/>
    <w:rsid w:val="00DB0860"/>
    <w:rsid w:val="00EA7F94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53</cp:revision>
  <cp:lastPrinted>2022-10-25T10:51:00Z</cp:lastPrinted>
  <dcterms:created xsi:type="dcterms:W3CDTF">2021-03-22T08:59:00Z</dcterms:created>
  <dcterms:modified xsi:type="dcterms:W3CDTF">2023-02-17T13:43:00Z</dcterms:modified>
</cp:coreProperties>
</file>