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ABFC" w14:textId="77777777" w:rsidR="00B06BA9" w:rsidRPr="003169D3" w:rsidRDefault="00E45D90" w:rsidP="00921DB6">
      <w:pPr>
        <w:framePr w:w="10344" w:h="1364" w:hSpace="10080" w:wrap="notBeside" w:vAnchor="text" w:hAnchor="margin" w:x="1" w:y="1"/>
        <w:widowControl w:val="0"/>
        <w:tabs>
          <w:tab w:val="left" w:pos="2268"/>
        </w:tabs>
        <w:autoSpaceDE w:val="0"/>
        <w:autoSpaceDN w:val="0"/>
        <w:adjustRightInd w:val="0"/>
        <w:jc w:val="center"/>
        <w:rPr>
          <w:lang w:val="bg-BG"/>
        </w:rPr>
      </w:pPr>
      <w:r w:rsidRPr="003169D3">
        <w:rPr>
          <w:noProof/>
          <w:lang w:val="bg-BG" w:eastAsia="bg-BG"/>
        </w:rPr>
        <w:drawing>
          <wp:inline distT="0" distB="0" distL="0" distR="0" wp14:anchorId="2EBC43B1" wp14:editId="077DA4C9">
            <wp:extent cx="5753735" cy="776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776605"/>
                    </a:xfrm>
                    <a:prstGeom prst="rect">
                      <a:avLst/>
                    </a:prstGeom>
                    <a:noFill/>
                    <a:ln>
                      <a:noFill/>
                    </a:ln>
                  </pic:spPr>
                </pic:pic>
              </a:graphicData>
            </a:graphic>
          </wp:inline>
        </w:drawing>
      </w:r>
    </w:p>
    <w:p w14:paraId="31929453" w14:textId="77777777" w:rsidR="00D17AD8" w:rsidRPr="003169D3" w:rsidRDefault="00D17AD8" w:rsidP="00D17AD8">
      <w:pPr>
        <w:rPr>
          <w:rFonts w:ascii="Arial" w:hAnsi="Arial" w:cs="Arial"/>
          <w:b/>
          <w:sz w:val="22"/>
          <w:szCs w:val="22"/>
          <w:lang w:val="bg-BG"/>
        </w:rPr>
      </w:pPr>
    </w:p>
    <w:p w14:paraId="21417587" w14:textId="18C9BE37" w:rsidR="00C7704D" w:rsidRPr="005C3BB9" w:rsidRDefault="00C7704D" w:rsidP="005C3BB9">
      <w:pPr>
        <w:jc w:val="center"/>
        <w:rPr>
          <w:rFonts w:ascii="Arial" w:hAnsi="Arial" w:cs="Arial"/>
          <w:b/>
          <w:lang w:val="bg-BG"/>
        </w:rPr>
      </w:pPr>
      <w:r w:rsidRPr="003169D3">
        <w:rPr>
          <w:rFonts w:ascii="Arial" w:hAnsi="Arial" w:cs="Arial"/>
          <w:b/>
          <w:lang w:val="bg-BG"/>
        </w:rPr>
        <w:t>ТЕХНИЧЕСКА СПЕЦИФИКАЦИЯ</w:t>
      </w:r>
    </w:p>
    <w:p w14:paraId="14846F3E" w14:textId="77777777" w:rsidR="00C7704D" w:rsidRPr="003169D3" w:rsidRDefault="00C7704D" w:rsidP="00C7704D">
      <w:pPr>
        <w:rPr>
          <w:rFonts w:ascii="Arial" w:hAnsi="Arial" w:cs="Arial"/>
          <w:b/>
          <w:sz w:val="22"/>
          <w:szCs w:val="22"/>
          <w:lang w:val="bg-BG"/>
        </w:rPr>
      </w:pPr>
    </w:p>
    <w:p w14:paraId="37AC4C21" w14:textId="36A634BB" w:rsidR="00C7704D" w:rsidRPr="003169D3" w:rsidRDefault="00C7704D" w:rsidP="00C7704D">
      <w:pPr>
        <w:widowControl w:val="0"/>
        <w:overflowPunct w:val="0"/>
        <w:autoSpaceDE w:val="0"/>
        <w:autoSpaceDN w:val="0"/>
        <w:adjustRightInd w:val="0"/>
        <w:textAlignment w:val="baseline"/>
        <w:rPr>
          <w:rFonts w:ascii="Arial" w:hAnsi="Arial" w:cs="Arial"/>
          <w:sz w:val="22"/>
          <w:szCs w:val="22"/>
          <w:lang w:val="bg-BG"/>
        </w:rPr>
      </w:pPr>
      <w:r w:rsidRPr="003169D3">
        <w:rPr>
          <w:rFonts w:ascii="Arial" w:hAnsi="Arial" w:cs="Arial"/>
          <w:b/>
          <w:sz w:val="22"/>
          <w:szCs w:val="22"/>
          <w:lang w:val="bg-BG"/>
        </w:rPr>
        <w:t>ОТНОСНО:</w:t>
      </w:r>
      <w:r w:rsidRPr="003169D3">
        <w:rPr>
          <w:rFonts w:ascii="Arial" w:hAnsi="Arial" w:cs="Arial"/>
          <w:sz w:val="22"/>
          <w:szCs w:val="22"/>
          <w:lang w:val="bg-BG"/>
        </w:rPr>
        <w:t xml:space="preserve"> </w:t>
      </w:r>
      <w:bookmarkStart w:id="0" w:name="_Hlk127444588"/>
      <w:r w:rsidR="000A42C1">
        <w:rPr>
          <w:rFonts w:ascii="Arial" w:hAnsi="Arial" w:cs="Arial"/>
          <w:sz w:val="22"/>
          <w:szCs w:val="22"/>
          <w:lang w:val="bg-BG"/>
        </w:rPr>
        <w:t>„</w:t>
      </w:r>
      <w:r w:rsidRPr="003169D3">
        <w:rPr>
          <w:rFonts w:ascii="Arial" w:hAnsi="Arial" w:cs="Arial"/>
          <w:sz w:val="22"/>
          <w:szCs w:val="22"/>
          <w:lang w:val="bg-BG"/>
        </w:rPr>
        <w:t xml:space="preserve">Абонаментно сервизно обслужване на </w:t>
      </w:r>
      <w:r w:rsidR="003169D3" w:rsidRPr="003169D3">
        <w:rPr>
          <w:rFonts w:ascii="Arial" w:hAnsi="Arial" w:cs="Arial"/>
          <w:sz w:val="22"/>
          <w:szCs w:val="22"/>
          <w:lang w:val="bg-BG"/>
        </w:rPr>
        <w:t>аварийно смукателни</w:t>
      </w:r>
      <w:r w:rsidRPr="003169D3">
        <w:rPr>
          <w:rFonts w:ascii="Arial" w:hAnsi="Arial" w:cs="Arial"/>
          <w:sz w:val="22"/>
          <w:szCs w:val="22"/>
          <w:lang w:val="bg-BG"/>
        </w:rPr>
        <w:t xml:space="preserve"> вентилационни системи и системи за контрол и сигнализация на въглероден двуокис (СО</w:t>
      </w:r>
      <w:r w:rsidRPr="003169D3">
        <w:rPr>
          <w:rFonts w:ascii="Arial" w:hAnsi="Arial" w:cs="Arial"/>
          <w:sz w:val="22"/>
          <w:szCs w:val="22"/>
          <w:vertAlign w:val="subscript"/>
          <w:lang w:val="bg-BG"/>
        </w:rPr>
        <w:t>2</w:t>
      </w:r>
      <w:r w:rsidR="00EF25E8" w:rsidRPr="003169D3">
        <w:rPr>
          <w:rFonts w:ascii="Arial" w:hAnsi="Arial" w:cs="Arial"/>
          <w:sz w:val="22"/>
          <w:szCs w:val="22"/>
          <w:lang w:val="bg-BG"/>
        </w:rPr>
        <w:t>)</w:t>
      </w:r>
      <w:r w:rsidR="000A42C1">
        <w:rPr>
          <w:rFonts w:ascii="Arial" w:hAnsi="Arial" w:cs="Arial"/>
          <w:sz w:val="22"/>
          <w:szCs w:val="22"/>
          <w:lang w:val="bg-BG"/>
        </w:rPr>
        <w:t>“</w:t>
      </w:r>
      <w:r w:rsidR="00EF25E8" w:rsidRPr="003169D3">
        <w:rPr>
          <w:rFonts w:ascii="Arial" w:hAnsi="Arial" w:cs="Arial"/>
          <w:sz w:val="22"/>
          <w:szCs w:val="22"/>
          <w:lang w:val="bg-BG"/>
        </w:rPr>
        <w:t>.</w:t>
      </w:r>
      <w:bookmarkEnd w:id="0"/>
    </w:p>
    <w:p w14:paraId="330C42FB" w14:textId="6038B4DE" w:rsidR="00C7704D" w:rsidRPr="003169D3" w:rsidRDefault="00C7704D" w:rsidP="00C7704D">
      <w:pPr>
        <w:spacing w:before="240" w:after="120"/>
        <w:rPr>
          <w:rFonts w:ascii="Arial" w:hAnsi="Arial" w:cs="Arial"/>
          <w:b/>
          <w:sz w:val="22"/>
          <w:szCs w:val="22"/>
          <w:lang w:val="bg-BG"/>
        </w:rPr>
      </w:pPr>
      <w:r w:rsidRPr="003169D3">
        <w:rPr>
          <w:rFonts w:ascii="Arial" w:hAnsi="Arial" w:cs="Arial"/>
          <w:b/>
          <w:sz w:val="22"/>
          <w:szCs w:val="22"/>
          <w:lang w:val="bg-BG"/>
        </w:rPr>
        <w:t>І. ВЪВЕДЕНИЕ</w:t>
      </w:r>
    </w:p>
    <w:p w14:paraId="7872736B" w14:textId="275659CB" w:rsidR="00C7704D" w:rsidRPr="003169D3" w:rsidRDefault="00C7704D" w:rsidP="00C7704D">
      <w:pPr>
        <w:pStyle w:val="ab"/>
        <w:spacing w:before="120" w:after="0"/>
        <w:jc w:val="both"/>
        <w:rPr>
          <w:rFonts w:ascii="Arial" w:hAnsi="Arial" w:cs="Arial"/>
          <w:b/>
          <w:sz w:val="22"/>
          <w:szCs w:val="22"/>
          <w:lang w:val="bg-BG"/>
        </w:rPr>
      </w:pPr>
      <w:r w:rsidRPr="003169D3">
        <w:rPr>
          <w:rFonts w:ascii="Arial" w:hAnsi="Arial" w:cs="Arial"/>
          <w:sz w:val="22"/>
          <w:szCs w:val="22"/>
          <w:lang w:val="bg-BG"/>
        </w:rPr>
        <w:t>Обектите на Предприятие „Водноелектрически централи“ се намират на територията на цялата страна. По</w:t>
      </w:r>
      <w:r w:rsidR="004178C1">
        <w:rPr>
          <w:rFonts w:ascii="Arial" w:hAnsi="Arial" w:cs="Arial"/>
          <w:sz w:val="22"/>
          <w:szCs w:val="22"/>
          <w:lang w:val="bg-BG"/>
        </w:rPr>
        <w:t>-</w:t>
      </w:r>
      <w:r w:rsidRPr="003169D3">
        <w:rPr>
          <w:rFonts w:ascii="Arial" w:hAnsi="Arial" w:cs="Arial"/>
          <w:sz w:val="22"/>
          <w:szCs w:val="22"/>
          <w:lang w:val="bg-BG"/>
        </w:rPr>
        <w:t>голямата част от тях се намират извън населени места в отдалечени планински райони. В обектите има инсталирани различни системи, работещи за защита на здравето и живота на работещите в обектите хора.</w:t>
      </w:r>
    </w:p>
    <w:p w14:paraId="59C2C0B6" w14:textId="05E69D4D" w:rsidR="00C7704D" w:rsidRPr="003169D3" w:rsidRDefault="00C7704D" w:rsidP="00C7704D">
      <w:pPr>
        <w:spacing w:before="240" w:after="120"/>
        <w:rPr>
          <w:rFonts w:ascii="Arial" w:hAnsi="Arial" w:cs="Arial"/>
          <w:b/>
          <w:sz w:val="22"/>
          <w:szCs w:val="22"/>
          <w:lang w:val="bg-BG"/>
        </w:rPr>
      </w:pPr>
      <w:r w:rsidRPr="003169D3">
        <w:rPr>
          <w:rFonts w:ascii="Arial" w:hAnsi="Arial" w:cs="Arial"/>
          <w:b/>
          <w:sz w:val="22"/>
          <w:szCs w:val="22"/>
          <w:lang w:val="bg-BG"/>
        </w:rPr>
        <w:t>ІІ. ОБХВАТ НА ОБЩЕСТВЕНАТА ПОРЪЧКА</w:t>
      </w:r>
    </w:p>
    <w:p w14:paraId="1F67F53D" w14:textId="3986EE1A" w:rsidR="00C7704D" w:rsidRPr="003169D3" w:rsidRDefault="00C7704D" w:rsidP="00C7704D">
      <w:pPr>
        <w:widowControl w:val="0"/>
        <w:overflowPunct w:val="0"/>
        <w:autoSpaceDE w:val="0"/>
        <w:autoSpaceDN w:val="0"/>
        <w:adjustRightInd w:val="0"/>
        <w:jc w:val="both"/>
        <w:textAlignment w:val="baseline"/>
        <w:rPr>
          <w:rFonts w:ascii="Arial" w:hAnsi="Arial" w:cs="Arial"/>
          <w:sz w:val="22"/>
          <w:szCs w:val="22"/>
          <w:lang w:val="bg-BG"/>
        </w:rPr>
      </w:pPr>
      <w:r w:rsidRPr="003169D3">
        <w:rPr>
          <w:rFonts w:ascii="Arial" w:hAnsi="Arial" w:cs="Arial"/>
          <w:sz w:val="22"/>
          <w:szCs w:val="22"/>
          <w:lang w:val="bg-BG"/>
        </w:rPr>
        <w:t>Настоящата обществена поръчка обхваща извършване на абонаментно сервизно обслужване на аварийно смукателни вентилационни системи и системи за контрол и сигнализация на въглероден двуокис (СО</w:t>
      </w:r>
      <w:r w:rsidRPr="003169D3">
        <w:rPr>
          <w:rFonts w:ascii="Arial" w:hAnsi="Arial" w:cs="Arial"/>
          <w:sz w:val="22"/>
          <w:szCs w:val="22"/>
          <w:vertAlign w:val="subscript"/>
          <w:lang w:val="bg-BG"/>
        </w:rPr>
        <w:t>2</w:t>
      </w:r>
      <w:r w:rsidRPr="003169D3">
        <w:rPr>
          <w:rFonts w:ascii="Arial" w:hAnsi="Arial" w:cs="Arial"/>
          <w:sz w:val="22"/>
          <w:szCs w:val="22"/>
          <w:lang w:val="bg-BG"/>
        </w:rPr>
        <w:t xml:space="preserve">) </w:t>
      </w:r>
      <w:r w:rsidR="007C5603">
        <w:rPr>
          <w:rFonts w:ascii="Arial" w:hAnsi="Arial" w:cs="Arial"/>
          <w:sz w:val="22"/>
          <w:szCs w:val="22"/>
          <w:lang w:val="bg-BG"/>
        </w:rPr>
        <w:t>в</w:t>
      </w:r>
      <w:r w:rsidRPr="003169D3">
        <w:rPr>
          <w:rFonts w:ascii="Arial" w:hAnsi="Arial" w:cs="Arial"/>
          <w:sz w:val="22"/>
          <w:szCs w:val="22"/>
          <w:lang w:val="bg-BG"/>
        </w:rPr>
        <w:t xml:space="preserve"> обектите на НЕК ЕАД, Предприятие „Водноелектрически централи</w:t>
      </w:r>
      <w:r w:rsidR="007C5603">
        <w:rPr>
          <w:rFonts w:ascii="Arial" w:hAnsi="Arial" w:cs="Arial"/>
          <w:sz w:val="22"/>
          <w:szCs w:val="22"/>
          <w:lang w:val="bg-BG"/>
        </w:rPr>
        <w:t>“</w:t>
      </w:r>
      <w:r w:rsidRPr="003169D3">
        <w:rPr>
          <w:rFonts w:ascii="Arial" w:hAnsi="Arial" w:cs="Arial"/>
          <w:sz w:val="22"/>
          <w:szCs w:val="22"/>
          <w:lang w:val="bg-BG"/>
        </w:rPr>
        <w:t xml:space="preserve"> за срок от една година. Обемът на системите, подлежащи на обслужване и отговорните лица са подробно описани в Приложение 1.</w:t>
      </w:r>
    </w:p>
    <w:p w14:paraId="7237E6F2" w14:textId="77777777" w:rsidR="00C7704D" w:rsidRPr="003169D3" w:rsidRDefault="00C7704D" w:rsidP="00C7704D">
      <w:pPr>
        <w:widowControl w:val="0"/>
        <w:overflowPunct w:val="0"/>
        <w:autoSpaceDE w:val="0"/>
        <w:autoSpaceDN w:val="0"/>
        <w:adjustRightInd w:val="0"/>
        <w:spacing w:before="240"/>
        <w:jc w:val="both"/>
        <w:textAlignment w:val="baseline"/>
        <w:rPr>
          <w:rFonts w:ascii="Arial" w:hAnsi="Arial" w:cs="Arial"/>
          <w:b/>
          <w:sz w:val="22"/>
          <w:szCs w:val="22"/>
          <w:lang w:val="bg-BG"/>
        </w:rPr>
      </w:pPr>
      <w:r w:rsidRPr="003169D3">
        <w:rPr>
          <w:rFonts w:ascii="Arial" w:hAnsi="Arial" w:cs="Arial"/>
          <w:b/>
          <w:sz w:val="22"/>
          <w:szCs w:val="22"/>
          <w:lang w:val="bg-BG"/>
        </w:rPr>
        <w:t>ІІІ. СЪЩЕСТВУВАЩО ПОЛОЖЕНИЕ</w:t>
      </w:r>
    </w:p>
    <w:p w14:paraId="65A3BE2F" w14:textId="6B60546F" w:rsidR="00C7704D" w:rsidRDefault="00C7704D" w:rsidP="00C7704D">
      <w:pPr>
        <w:widowControl w:val="0"/>
        <w:overflowPunct w:val="0"/>
        <w:autoSpaceDE w:val="0"/>
        <w:autoSpaceDN w:val="0"/>
        <w:adjustRightInd w:val="0"/>
        <w:spacing w:before="240"/>
        <w:jc w:val="both"/>
        <w:textAlignment w:val="baseline"/>
        <w:rPr>
          <w:rFonts w:ascii="Arial" w:hAnsi="Arial" w:cs="Arial"/>
          <w:sz w:val="22"/>
          <w:szCs w:val="22"/>
          <w:lang w:val="bg-BG"/>
        </w:rPr>
      </w:pPr>
      <w:r w:rsidRPr="003169D3">
        <w:rPr>
          <w:rFonts w:ascii="Arial" w:hAnsi="Arial" w:cs="Arial"/>
          <w:sz w:val="22"/>
          <w:szCs w:val="22"/>
          <w:lang w:val="bg-BG"/>
        </w:rPr>
        <w:t>Във водноелектрическите централи на Предприятие ВЕЦ там, където има инсталирани системи за пожарогасене с газ СО</w:t>
      </w:r>
      <w:r w:rsidRPr="007C5603">
        <w:rPr>
          <w:rFonts w:ascii="Arial" w:hAnsi="Arial" w:cs="Arial"/>
          <w:sz w:val="22"/>
          <w:szCs w:val="22"/>
          <w:vertAlign w:val="subscript"/>
          <w:lang w:val="bg-BG"/>
        </w:rPr>
        <w:t>2</w:t>
      </w:r>
      <w:r w:rsidRPr="003169D3">
        <w:rPr>
          <w:rFonts w:ascii="Arial" w:hAnsi="Arial" w:cs="Arial"/>
          <w:sz w:val="16"/>
          <w:szCs w:val="22"/>
          <w:lang w:val="bg-BG"/>
        </w:rPr>
        <w:t xml:space="preserve">, </w:t>
      </w:r>
      <w:r w:rsidRPr="003169D3">
        <w:rPr>
          <w:rFonts w:ascii="Arial" w:hAnsi="Arial" w:cs="Arial"/>
          <w:sz w:val="22"/>
          <w:szCs w:val="22"/>
          <w:lang w:val="bg-BG"/>
        </w:rPr>
        <w:t>обектите са оборудвани с аварийно смукателни вентилационни системи и системи за контрол и сигнализация за наличието на газ СО</w:t>
      </w:r>
      <w:r w:rsidRPr="007C5603">
        <w:rPr>
          <w:rFonts w:ascii="Arial" w:hAnsi="Arial" w:cs="Arial"/>
          <w:sz w:val="22"/>
          <w:szCs w:val="22"/>
          <w:vertAlign w:val="subscript"/>
          <w:lang w:val="bg-BG"/>
        </w:rPr>
        <w:t>2</w:t>
      </w:r>
      <w:r w:rsidRPr="003169D3">
        <w:rPr>
          <w:rFonts w:ascii="Arial" w:hAnsi="Arial" w:cs="Arial"/>
          <w:sz w:val="22"/>
          <w:szCs w:val="22"/>
          <w:lang w:val="bg-BG"/>
        </w:rPr>
        <w:t>. Системите служат за защита на живота и здравето на персонала на ВЕЦ/ПАВЕЦ при нормална експлоатация и при възникването на аварийни и извънредни ситуации.</w:t>
      </w:r>
    </w:p>
    <w:p w14:paraId="41C5617D" w14:textId="0D01C76A" w:rsidR="00165DA0" w:rsidRPr="00292737" w:rsidRDefault="00183C17" w:rsidP="00752D2C">
      <w:pPr>
        <w:widowControl w:val="0"/>
        <w:overflowPunct w:val="0"/>
        <w:autoSpaceDE w:val="0"/>
        <w:autoSpaceDN w:val="0"/>
        <w:adjustRightInd w:val="0"/>
        <w:jc w:val="both"/>
        <w:textAlignment w:val="baseline"/>
        <w:rPr>
          <w:rFonts w:ascii="Arial" w:hAnsi="Arial" w:cs="Arial"/>
          <w:sz w:val="22"/>
          <w:szCs w:val="22"/>
          <w:lang w:val="en-US"/>
        </w:rPr>
      </w:pPr>
      <w:r w:rsidRPr="00292737">
        <w:rPr>
          <w:rFonts w:ascii="Arial" w:hAnsi="Arial" w:cs="Arial"/>
          <w:sz w:val="22"/>
          <w:szCs w:val="22"/>
          <w:lang w:val="bg-BG"/>
        </w:rPr>
        <w:t xml:space="preserve">От последно </w:t>
      </w:r>
      <w:r w:rsidR="00165DA0" w:rsidRPr="00292737">
        <w:rPr>
          <w:rFonts w:ascii="Arial" w:hAnsi="Arial" w:cs="Arial"/>
          <w:sz w:val="22"/>
          <w:szCs w:val="22"/>
          <w:lang w:val="bg-BG"/>
        </w:rPr>
        <w:t>извършва</w:t>
      </w:r>
      <w:r w:rsidRPr="00292737">
        <w:rPr>
          <w:rFonts w:ascii="Arial" w:hAnsi="Arial" w:cs="Arial"/>
          <w:sz w:val="22"/>
          <w:szCs w:val="22"/>
          <w:lang w:val="bg-BG"/>
        </w:rPr>
        <w:t>ните проверки по договор</w:t>
      </w:r>
      <w:r w:rsidR="00165DA0" w:rsidRPr="00292737">
        <w:rPr>
          <w:rFonts w:ascii="Arial" w:hAnsi="Arial" w:cs="Arial"/>
          <w:sz w:val="22"/>
          <w:szCs w:val="22"/>
          <w:lang w:val="bg-BG"/>
        </w:rPr>
        <w:t xml:space="preserve"> </w:t>
      </w:r>
      <w:r w:rsidRPr="00292737">
        <w:rPr>
          <w:rFonts w:ascii="Arial" w:hAnsi="Arial" w:cs="Arial"/>
          <w:sz w:val="22"/>
          <w:szCs w:val="22"/>
          <w:lang w:val="bg-BG"/>
        </w:rPr>
        <w:t>з</w:t>
      </w:r>
      <w:r w:rsidR="00165DA0" w:rsidRPr="00292737">
        <w:rPr>
          <w:rFonts w:ascii="Arial" w:hAnsi="Arial" w:cs="Arial"/>
          <w:sz w:val="22"/>
          <w:szCs w:val="22"/>
          <w:lang w:val="bg-BG"/>
        </w:rPr>
        <w:t xml:space="preserve">а </w:t>
      </w:r>
      <w:r w:rsidR="00AD5F06" w:rsidRPr="00292737">
        <w:rPr>
          <w:rFonts w:ascii="Arial" w:hAnsi="Arial" w:cs="Arial"/>
          <w:sz w:val="22"/>
          <w:szCs w:val="22"/>
          <w:lang w:val="bg-BG"/>
        </w:rPr>
        <w:t>„</w:t>
      </w:r>
      <w:r w:rsidR="00752D2C" w:rsidRPr="00292737">
        <w:rPr>
          <w:rFonts w:ascii="Arial" w:hAnsi="Arial" w:cs="Arial"/>
          <w:sz w:val="22"/>
          <w:szCs w:val="22"/>
          <w:lang w:val="bg-BG"/>
        </w:rPr>
        <w:t>Абонаментно сервизно обслужване на аварийно смукателни вентилационни системи и системи за контрол и сигнализация на въглероден двуокис (СО</w:t>
      </w:r>
      <w:r w:rsidR="00752D2C" w:rsidRPr="00292737">
        <w:rPr>
          <w:rFonts w:ascii="Arial" w:hAnsi="Arial" w:cs="Arial"/>
          <w:sz w:val="22"/>
          <w:szCs w:val="22"/>
          <w:vertAlign w:val="subscript"/>
          <w:lang w:val="bg-BG"/>
        </w:rPr>
        <w:t>2</w:t>
      </w:r>
      <w:r w:rsidR="00752D2C" w:rsidRPr="00292737">
        <w:rPr>
          <w:rFonts w:ascii="Arial" w:hAnsi="Arial" w:cs="Arial"/>
          <w:sz w:val="22"/>
          <w:szCs w:val="22"/>
          <w:lang w:val="bg-BG"/>
        </w:rPr>
        <w:t>)</w:t>
      </w:r>
      <w:r w:rsidR="00AD5F06" w:rsidRPr="00292737">
        <w:rPr>
          <w:rFonts w:ascii="Arial" w:hAnsi="Arial" w:cs="Arial"/>
          <w:sz w:val="22"/>
          <w:szCs w:val="22"/>
          <w:lang w:val="bg-BG"/>
        </w:rPr>
        <w:t xml:space="preserve">“ </w:t>
      </w:r>
      <w:r w:rsidR="00165DA0" w:rsidRPr="00292737">
        <w:rPr>
          <w:rFonts w:ascii="Arial" w:hAnsi="Arial" w:cs="Arial"/>
          <w:sz w:val="22"/>
          <w:szCs w:val="22"/>
          <w:lang w:val="bg-BG"/>
        </w:rPr>
        <w:t xml:space="preserve">е </w:t>
      </w:r>
      <w:proofErr w:type="spellStart"/>
      <w:r w:rsidR="00165DA0" w:rsidRPr="00292737">
        <w:rPr>
          <w:rFonts w:ascii="Arial" w:hAnsi="Arial" w:cs="Arial"/>
          <w:sz w:val="22"/>
          <w:szCs w:val="22"/>
        </w:rPr>
        <w:t>констатиран</w:t>
      </w:r>
      <w:proofErr w:type="spellEnd"/>
      <w:r w:rsidR="00165DA0" w:rsidRPr="00292737">
        <w:rPr>
          <w:rFonts w:ascii="Arial" w:hAnsi="Arial" w:cs="Arial"/>
          <w:sz w:val="22"/>
          <w:szCs w:val="22"/>
          <w:lang w:val="bg-BG"/>
        </w:rPr>
        <w:t>о, че</w:t>
      </w:r>
      <w:r w:rsidR="00AD5F06" w:rsidRPr="00292737">
        <w:rPr>
          <w:rFonts w:ascii="Arial" w:hAnsi="Arial" w:cs="Arial"/>
          <w:sz w:val="22"/>
          <w:szCs w:val="22"/>
          <w:lang w:val="bg-BG"/>
        </w:rPr>
        <w:t xml:space="preserve"> в централите</w:t>
      </w:r>
      <w:r w:rsidR="009C6E00" w:rsidRPr="00292737">
        <w:rPr>
          <w:rFonts w:ascii="Arial" w:hAnsi="Arial" w:cs="Arial"/>
          <w:sz w:val="22"/>
          <w:szCs w:val="22"/>
          <w:lang w:val="bg-BG"/>
        </w:rPr>
        <w:t xml:space="preserve"> </w:t>
      </w:r>
      <w:r w:rsidR="00AD5F06" w:rsidRPr="00292737">
        <w:rPr>
          <w:rFonts w:ascii="Arial" w:hAnsi="Arial" w:cs="Arial"/>
          <w:sz w:val="22"/>
          <w:szCs w:val="22"/>
          <w:lang w:val="bg-BG"/>
        </w:rPr>
        <w:t xml:space="preserve">на </w:t>
      </w:r>
      <w:r w:rsidR="001D1BED" w:rsidRPr="00292737">
        <w:rPr>
          <w:rFonts w:ascii="Arial" w:hAnsi="Arial" w:cs="Arial"/>
          <w:sz w:val="22"/>
          <w:szCs w:val="22"/>
          <w:lang w:val="bg-BG"/>
        </w:rPr>
        <w:t>Предприятие</w:t>
      </w:r>
      <w:r w:rsidR="00AD5F06" w:rsidRPr="00292737">
        <w:rPr>
          <w:rFonts w:ascii="Arial" w:hAnsi="Arial" w:cs="Arial"/>
          <w:sz w:val="22"/>
          <w:szCs w:val="22"/>
          <w:lang w:val="bg-BG"/>
        </w:rPr>
        <w:t xml:space="preserve"> ВЕЦ</w:t>
      </w:r>
      <w:r w:rsidR="00752D2C" w:rsidRPr="00292737">
        <w:rPr>
          <w:rFonts w:ascii="Arial" w:hAnsi="Arial" w:cs="Arial"/>
          <w:sz w:val="22"/>
          <w:szCs w:val="22"/>
          <w:lang w:val="bg-BG"/>
        </w:rPr>
        <w:t xml:space="preserve"> има</w:t>
      </w:r>
      <w:r w:rsidR="00165DA0" w:rsidRPr="00292737">
        <w:rPr>
          <w:rFonts w:ascii="Arial" w:hAnsi="Arial" w:cs="Arial"/>
          <w:sz w:val="22"/>
          <w:szCs w:val="22"/>
          <w:lang w:val="bg-BG"/>
        </w:rPr>
        <w:t xml:space="preserve"> сензори</w:t>
      </w:r>
      <w:r w:rsidR="00752D2C" w:rsidRPr="00292737">
        <w:rPr>
          <w:rFonts w:ascii="Arial" w:hAnsi="Arial" w:cs="Arial"/>
          <w:sz w:val="22"/>
          <w:szCs w:val="22"/>
          <w:lang w:val="bg-BG"/>
        </w:rPr>
        <w:t xml:space="preserve"> (датчици)</w:t>
      </w:r>
      <w:r w:rsidR="00165DA0" w:rsidRPr="00292737">
        <w:rPr>
          <w:rFonts w:ascii="Arial" w:hAnsi="Arial" w:cs="Arial"/>
          <w:sz w:val="22"/>
          <w:szCs w:val="22"/>
          <w:lang w:val="bg-BG"/>
        </w:rPr>
        <w:t xml:space="preserve"> за СО</w:t>
      </w:r>
      <w:r w:rsidR="00165DA0" w:rsidRPr="00292737">
        <w:rPr>
          <w:rFonts w:ascii="Arial" w:hAnsi="Arial" w:cs="Arial"/>
          <w:sz w:val="22"/>
          <w:szCs w:val="22"/>
          <w:vertAlign w:val="subscript"/>
          <w:lang w:val="bg-BG"/>
        </w:rPr>
        <w:t>2</w:t>
      </w:r>
      <w:r w:rsidR="00165DA0" w:rsidRPr="00292737">
        <w:rPr>
          <w:rFonts w:ascii="Arial" w:hAnsi="Arial" w:cs="Arial"/>
          <w:sz w:val="22"/>
          <w:szCs w:val="22"/>
          <w:lang w:val="bg-BG"/>
        </w:rPr>
        <w:t>, които</w:t>
      </w:r>
      <w:r w:rsidR="00AD5F06" w:rsidRPr="00292737">
        <w:rPr>
          <w:rFonts w:ascii="Arial" w:hAnsi="Arial" w:cs="Arial"/>
          <w:sz w:val="22"/>
          <w:szCs w:val="22"/>
          <w:lang w:val="bg-BG"/>
        </w:rPr>
        <w:t xml:space="preserve"> не работят. Те са </w:t>
      </w:r>
      <w:r w:rsidR="00165DA0" w:rsidRPr="00292737">
        <w:rPr>
          <w:rFonts w:ascii="Arial" w:hAnsi="Arial" w:cs="Arial"/>
          <w:sz w:val="22"/>
          <w:szCs w:val="22"/>
          <w:lang w:val="bg-BG"/>
        </w:rPr>
        <w:t>електрохимичен тип,</w:t>
      </w:r>
      <w:r w:rsidR="00AD5F06" w:rsidRPr="00292737">
        <w:rPr>
          <w:rFonts w:ascii="Arial" w:hAnsi="Arial" w:cs="Arial"/>
          <w:sz w:val="22"/>
          <w:szCs w:val="22"/>
          <w:lang w:val="bg-BG"/>
        </w:rPr>
        <w:t xml:space="preserve"> и не работят</w:t>
      </w:r>
      <w:r w:rsidR="00165DA0" w:rsidRPr="00292737">
        <w:rPr>
          <w:rFonts w:ascii="Arial" w:hAnsi="Arial" w:cs="Arial"/>
          <w:sz w:val="22"/>
          <w:szCs w:val="22"/>
          <w:lang w:val="bg-BG"/>
        </w:rPr>
        <w:t xml:space="preserve"> поради това</w:t>
      </w:r>
      <w:r w:rsidR="00AD5F06" w:rsidRPr="00292737">
        <w:rPr>
          <w:rFonts w:ascii="Arial" w:hAnsi="Arial" w:cs="Arial"/>
          <w:sz w:val="22"/>
          <w:szCs w:val="22"/>
          <w:lang w:val="bg-BG"/>
        </w:rPr>
        <w:t>,</w:t>
      </w:r>
      <w:r w:rsidR="00165DA0" w:rsidRPr="00292737">
        <w:rPr>
          <w:rFonts w:ascii="Arial" w:hAnsi="Arial" w:cs="Arial"/>
          <w:sz w:val="22"/>
          <w:szCs w:val="22"/>
          <w:lang w:val="bg-BG"/>
        </w:rPr>
        <w:t xml:space="preserve"> че електрохимичният им чувствителен елемент е изхабен. Тъй като датчиците са от по</w:t>
      </w:r>
      <w:r w:rsidR="00752D2C" w:rsidRPr="00292737">
        <w:rPr>
          <w:rFonts w:ascii="Arial" w:hAnsi="Arial" w:cs="Arial"/>
          <w:sz w:val="22"/>
          <w:szCs w:val="22"/>
          <w:lang w:val="bg-BG"/>
        </w:rPr>
        <w:t>-</w:t>
      </w:r>
      <w:r w:rsidR="00165DA0" w:rsidRPr="00292737">
        <w:rPr>
          <w:rFonts w:ascii="Arial" w:hAnsi="Arial" w:cs="Arial"/>
          <w:sz w:val="22"/>
          <w:szCs w:val="22"/>
          <w:lang w:val="bg-BG"/>
        </w:rPr>
        <w:t>старо поколение и вече не се произвеждат и не с</w:t>
      </w:r>
      <w:r w:rsidR="00292737">
        <w:rPr>
          <w:rFonts w:ascii="Arial" w:hAnsi="Arial" w:cs="Arial"/>
          <w:sz w:val="22"/>
          <w:szCs w:val="22"/>
          <w:lang w:val="bg-BG"/>
        </w:rPr>
        <w:t>а</w:t>
      </w:r>
      <w:r w:rsidR="00165DA0" w:rsidRPr="00292737">
        <w:rPr>
          <w:rFonts w:ascii="Arial" w:hAnsi="Arial" w:cs="Arial"/>
          <w:sz w:val="22"/>
          <w:szCs w:val="22"/>
          <w:lang w:val="bg-BG"/>
        </w:rPr>
        <w:t xml:space="preserve"> </w:t>
      </w:r>
      <w:r w:rsidR="00292737">
        <w:rPr>
          <w:rFonts w:ascii="Arial" w:hAnsi="Arial" w:cs="Arial"/>
          <w:sz w:val="22"/>
          <w:szCs w:val="22"/>
          <w:lang w:val="bg-BG"/>
        </w:rPr>
        <w:t>налични</w:t>
      </w:r>
      <w:r w:rsidR="00165DA0" w:rsidRPr="00292737">
        <w:rPr>
          <w:rFonts w:ascii="Arial" w:hAnsi="Arial" w:cs="Arial"/>
          <w:sz w:val="22"/>
          <w:szCs w:val="22"/>
          <w:lang w:val="bg-BG"/>
        </w:rPr>
        <w:t xml:space="preserve"> резервни елементи за тях, е необходимо да бъдат доставени</w:t>
      </w:r>
      <w:r w:rsidR="00165DA0" w:rsidRPr="00292737">
        <w:rPr>
          <w:rFonts w:ascii="Arial" w:hAnsi="Arial" w:cs="Arial"/>
          <w:bCs/>
          <w:sz w:val="22"/>
          <w:szCs w:val="22"/>
          <w:lang w:val="bg-BG"/>
        </w:rPr>
        <w:t xml:space="preserve"> нови цифрови датчици за газови сензори за </w:t>
      </w:r>
      <w:r w:rsidR="00165DA0" w:rsidRPr="00292737">
        <w:rPr>
          <w:rFonts w:ascii="Arial" w:hAnsi="Arial" w:cs="Arial"/>
          <w:sz w:val="22"/>
          <w:szCs w:val="22"/>
          <w:lang w:val="bg-BG"/>
        </w:rPr>
        <w:t>СО</w:t>
      </w:r>
      <w:r w:rsidR="00165DA0" w:rsidRPr="00292737">
        <w:rPr>
          <w:rFonts w:ascii="Arial" w:hAnsi="Arial" w:cs="Arial"/>
          <w:sz w:val="22"/>
          <w:szCs w:val="22"/>
          <w:vertAlign w:val="subscript"/>
          <w:lang w:val="bg-BG"/>
        </w:rPr>
        <w:t>2</w:t>
      </w:r>
      <w:r w:rsidR="00165DA0" w:rsidRPr="00292737">
        <w:rPr>
          <w:rFonts w:ascii="Arial" w:hAnsi="Arial" w:cs="Arial"/>
          <w:bCs/>
          <w:sz w:val="22"/>
          <w:szCs w:val="22"/>
          <w:lang w:val="bg-BG"/>
        </w:rPr>
        <w:t xml:space="preserve"> от типа </w:t>
      </w:r>
      <w:r w:rsidR="00165DA0" w:rsidRPr="00292737">
        <w:rPr>
          <w:rFonts w:ascii="Arial" w:hAnsi="Arial" w:cs="Arial"/>
          <w:sz w:val="22"/>
          <w:szCs w:val="22"/>
          <w:lang w:val="en-US"/>
        </w:rPr>
        <w:t>GS</w:t>
      </w:r>
      <w:r w:rsidR="00165DA0" w:rsidRPr="00292737">
        <w:rPr>
          <w:rFonts w:ascii="Arial" w:hAnsi="Arial" w:cs="Arial"/>
          <w:sz w:val="22"/>
          <w:szCs w:val="22"/>
          <w:lang w:val="ru-RU"/>
        </w:rPr>
        <w:t>-220.</w:t>
      </w:r>
      <w:r w:rsidR="00165DA0" w:rsidRPr="00292737">
        <w:rPr>
          <w:rFonts w:ascii="Arial" w:hAnsi="Arial" w:cs="Arial"/>
          <w:sz w:val="22"/>
          <w:szCs w:val="22"/>
          <w:lang w:val="en-US"/>
        </w:rPr>
        <w:t>B</w:t>
      </w:r>
      <w:r w:rsidR="00165DA0" w:rsidRPr="00292737">
        <w:rPr>
          <w:rFonts w:ascii="Arial" w:hAnsi="Arial" w:cs="Arial"/>
          <w:sz w:val="22"/>
          <w:szCs w:val="22"/>
          <w:lang w:val="ru-RU"/>
        </w:rPr>
        <w:t>.</w:t>
      </w:r>
      <w:r w:rsidR="00165DA0" w:rsidRPr="00292737">
        <w:rPr>
          <w:rFonts w:ascii="Arial" w:hAnsi="Arial" w:cs="Arial"/>
          <w:sz w:val="22"/>
          <w:szCs w:val="22"/>
          <w:lang w:val="en-US"/>
        </w:rPr>
        <w:t>V</w:t>
      </w:r>
      <w:r w:rsidR="00165DA0" w:rsidRPr="00292737">
        <w:rPr>
          <w:rFonts w:ascii="Arial" w:hAnsi="Arial" w:cs="Arial"/>
          <w:sz w:val="22"/>
          <w:szCs w:val="22"/>
          <w:lang w:val="ru-RU"/>
        </w:rPr>
        <w:t>.04-00</w:t>
      </w:r>
      <w:r w:rsidR="00165DA0" w:rsidRPr="00292737">
        <w:rPr>
          <w:rFonts w:ascii="Arial" w:hAnsi="Arial" w:cs="Arial"/>
          <w:sz w:val="22"/>
          <w:szCs w:val="22"/>
          <w:lang w:val="bg-BG"/>
        </w:rPr>
        <w:t xml:space="preserve">, които да са съвместими с инсталираните </w:t>
      </w:r>
      <w:proofErr w:type="spellStart"/>
      <w:r w:rsidR="00165DA0" w:rsidRPr="00292737">
        <w:rPr>
          <w:rFonts w:ascii="Arial" w:hAnsi="Arial" w:cs="Arial"/>
          <w:sz w:val="22"/>
          <w:szCs w:val="22"/>
        </w:rPr>
        <w:t>газоанализаторни</w:t>
      </w:r>
      <w:proofErr w:type="spellEnd"/>
      <w:r w:rsidR="00165DA0" w:rsidRPr="00292737">
        <w:rPr>
          <w:rFonts w:ascii="Arial" w:hAnsi="Arial" w:cs="Arial"/>
          <w:sz w:val="22"/>
          <w:szCs w:val="22"/>
        </w:rPr>
        <w:t xml:space="preserve"> и </w:t>
      </w:r>
      <w:proofErr w:type="spellStart"/>
      <w:r w:rsidR="00165DA0" w:rsidRPr="00292737">
        <w:rPr>
          <w:rFonts w:ascii="Arial" w:hAnsi="Arial" w:cs="Arial"/>
          <w:sz w:val="22"/>
          <w:szCs w:val="22"/>
        </w:rPr>
        <w:t>газосигнализаторни</w:t>
      </w:r>
      <w:proofErr w:type="spellEnd"/>
      <w:r w:rsidR="00165DA0" w:rsidRPr="00292737">
        <w:rPr>
          <w:rFonts w:ascii="Arial" w:hAnsi="Arial" w:cs="Arial"/>
          <w:sz w:val="22"/>
          <w:szCs w:val="22"/>
        </w:rPr>
        <w:t xml:space="preserve"> </w:t>
      </w:r>
      <w:r w:rsidR="00165DA0" w:rsidRPr="00292737">
        <w:rPr>
          <w:rFonts w:ascii="Arial" w:hAnsi="Arial" w:cs="Arial"/>
          <w:sz w:val="22"/>
          <w:szCs w:val="22"/>
          <w:lang w:val="bg-BG"/>
        </w:rPr>
        <w:t xml:space="preserve">табла за управление. </w:t>
      </w:r>
      <w:r w:rsidR="009C6E00" w:rsidRPr="00292737">
        <w:rPr>
          <w:rFonts w:ascii="Arial" w:hAnsi="Arial" w:cs="Arial"/>
          <w:sz w:val="22"/>
          <w:szCs w:val="22"/>
          <w:lang w:val="bg-BG"/>
        </w:rPr>
        <w:t xml:space="preserve">Също така има повредени газсигнализиращи </w:t>
      </w:r>
      <w:r w:rsidR="000B1354" w:rsidRPr="00292737">
        <w:rPr>
          <w:rFonts w:ascii="Arial" w:hAnsi="Arial" w:cs="Arial"/>
          <w:sz w:val="22"/>
          <w:szCs w:val="22"/>
          <w:lang w:val="bg-BG"/>
        </w:rPr>
        <w:t>системи</w:t>
      </w:r>
      <w:r w:rsidR="009C6E00" w:rsidRPr="00292737">
        <w:rPr>
          <w:rFonts w:ascii="Arial" w:hAnsi="Arial" w:cs="Arial"/>
          <w:sz w:val="22"/>
          <w:szCs w:val="22"/>
          <w:lang w:val="bg-BG"/>
        </w:rPr>
        <w:t xml:space="preserve"> за СО</w:t>
      </w:r>
      <w:r w:rsidR="009C6E00" w:rsidRPr="00292737">
        <w:rPr>
          <w:rFonts w:ascii="Arial" w:hAnsi="Arial" w:cs="Arial"/>
          <w:sz w:val="22"/>
          <w:szCs w:val="22"/>
          <w:vertAlign w:val="subscript"/>
          <w:lang w:val="bg-BG"/>
        </w:rPr>
        <w:t>2</w:t>
      </w:r>
      <w:r w:rsidR="009C6E00" w:rsidRPr="00292737">
        <w:rPr>
          <w:rFonts w:ascii="Arial" w:hAnsi="Arial" w:cs="Arial"/>
          <w:sz w:val="22"/>
          <w:szCs w:val="22"/>
          <w:lang w:val="bg-BG"/>
        </w:rPr>
        <w:t xml:space="preserve">, които трябва да бъдат заменени с нови. </w:t>
      </w:r>
    </w:p>
    <w:p w14:paraId="55C3FD0B" w14:textId="372DE607" w:rsidR="00C7704D" w:rsidRDefault="00C7704D" w:rsidP="00C7704D">
      <w:pPr>
        <w:widowControl w:val="0"/>
        <w:overflowPunct w:val="0"/>
        <w:autoSpaceDE w:val="0"/>
        <w:autoSpaceDN w:val="0"/>
        <w:adjustRightInd w:val="0"/>
        <w:spacing w:before="240"/>
        <w:jc w:val="both"/>
        <w:textAlignment w:val="baseline"/>
        <w:rPr>
          <w:rFonts w:ascii="Arial" w:hAnsi="Arial" w:cs="Arial"/>
          <w:b/>
          <w:sz w:val="22"/>
          <w:szCs w:val="22"/>
          <w:lang w:val="bg-BG"/>
        </w:rPr>
      </w:pPr>
      <w:r w:rsidRPr="00165DA0">
        <w:rPr>
          <w:rFonts w:ascii="Arial" w:hAnsi="Arial" w:cs="Arial"/>
          <w:b/>
          <w:sz w:val="22"/>
          <w:szCs w:val="22"/>
          <w:lang w:val="bg-BG"/>
        </w:rPr>
        <w:t>ІV. ТЕХНИЧЕСКИ ИЗИСКВАНИЯ КЪМ ИЗПЪЛНЕНИЕ</w:t>
      </w:r>
      <w:r w:rsidR="00EB30C5">
        <w:rPr>
          <w:rFonts w:ascii="Arial" w:hAnsi="Arial" w:cs="Arial"/>
          <w:b/>
          <w:sz w:val="22"/>
          <w:szCs w:val="22"/>
          <w:lang w:val="bg-BG"/>
        </w:rPr>
        <w:t xml:space="preserve"> НА УСЛУГАТА</w:t>
      </w:r>
      <w:r w:rsidR="00165DA0">
        <w:rPr>
          <w:rFonts w:ascii="Arial" w:hAnsi="Arial" w:cs="Arial"/>
          <w:b/>
          <w:sz w:val="22"/>
          <w:szCs w:val="22"/>
          <w:lang w:val="bg-BG"/>
        </w:rPr>
        <w:t>.</w:t>
      </w:r>
    </w:p>
    <w:p w14:paraId="7564139C" w14:textId="4BA02B4E" w:rsidR="00EB30C5" w:rsidRPr="00EB30C5" w:rsidRDefault="00EB30C5" w:rsidP="00EB30C5">
      <w:pPr>
        <w:widowControl w:val="0"/>
        <w:overflowPunct w:val="0"/>
        <w:autoSpaceDE w:val="0"/>
        <w:autoSpaceDN w:val="0"/>
        <w:adjustRightInd w:val="0"/>
        <w:spacing w:before="240"/>
        <w:jc w:val="both"/>
        <w:textAlignment w:val="baseline"/>
        <w:rPr>
          <w:rFonts w:ascii="Arial" w:hAnsi="Arial" w:cs="Arial"/>
          <w:b/>
          <w:sz w:val="22"/>
          <w:szCs w:val="22"/>
          <w:lang w:val="bg-BG"/>
        </w:rPr>
      </w:pPr>
      <w:r>
        <w:rPr>
          <w:rFonts w:ascii="Arial" w:hAnsi="Arial" w:cs="Arial"/>
          <w:b/>
          <w:sz w:val="22"/>
          <w:szCs w:val="22"/>
          <w:lang w:val="bg-BG"/>
        </w:rPr>
        <w:t>4.1. Технически изисквания към услугата</w:t>
      </w:r>
    </w:p>
    <w:p w14:paraId="28A821E2" w14:textId="268AFD8D" w:rsidR="00EB30C5" w:rsidRPr="003169D3" w:rsidRDefault="00EB30C5" w:rsidP="00EB30C5">
      <w:pPr>
        <w:widowControl w:val="0"/>
        <w:shd w:val="clear" w:color="auto" w:fill="FFFFFF"/>
        <w:overflowPunct w:val="0"/>
        <w:autoSpaceDE w:val="0"/>
        <w:autoSpaceDN w:val="0"/>
        <w:adjustRightInd w:val="0"/>
        <w:spacing w:before="240"/>
        <w:jc w:val="both"/>
        <w:textAlignment w:val="baseline"/>
        <w:rPr>
          <w:rFonts w:ascii="Arial" w:hAnsi="Arial" w:cs="Arial"/>
          <w:sz w:val="22"/>
          <w:szCs w:val="22"/>
          <w:lang w:val="bg-BG"/>
        </w:rPr>
      </w:pPr>
      <w:r w:rsidRPr="003169D3">
        <w:rPr>
          <w:rFonts w:ascii="Arial" w:hAnsi="Arial" w:cs="Arial"/>
          <w:sz w:val="22"/>
          <w:szCs w:val="22"/>
          <w:lang w:val="bg-BG"/>
        </w:rPr>
        <w:t>Абонаментното сервизно обслужване на</w:t>
      </w:r>
      <w:r>
        <w:rPr>
          <w:rFonts w:ascii="Arial" w:hAnsi="Arial" w:cs="Arial"/>
          <w:sz w:val="22"/>
          <w:szCs w:val="22"/>
          <w:lang w:val="bg-BG"/>
        </w:rPr>
        <w:t xml:space="preserve"> аварийно</w:t>
      </w:r>
      <w:r w:rsidRPr="003169D3">
        <w:rPr>
          <w:rFonts w:ascii="Arial" w:hAnsi="Arial" w:cs="Arial"/>
          <w:sz w:val="22"/>
          <w:szCs w:val="22"/>
          <w:lang w:val="bg-BG"/>
        </w:rPr>
        <w:t xml:space="preserve"> смукателни вентилационни системи и системи за контрол и сигнализация на въглероден двуокис се </w:t>
      </w:r>
      <w:r w:rsidRPr="003169D3">
        <w:rPr>
          <w:rFonts w:ascii="Arial" w:hAnsi="Arial" w:cs="Arial"/>
          <w:sz w:val="22"/>
          <w:szCs w:val="22"/>
          <w:shd w:val="clear" w:color="auto" w:fill="FFFFFF"/>
          <w:lang w:val="bg-BG"/>
        </w:rPr>
        <w:t>извършват в съответствие с инструкциите за експлоатация на производителя и при спазване</w:t>
      </w:r>
      <w:r w:rsidRPr="003169D3">
        <w:rPr>
          <w:rFonts w:ascii="Arial" w:hAnsi="Arial" w:cs="Arial"/>
          <w:sz w:val="22"/>
          <w:szCs w:val="22"/>
          <w:lang w:val="bg-BG"/>
        </w:rPr>
        <w:t xml:space="preserve"> изискванията на стандартите, упоменати в тях.</w:t>
      </w:r>
    </w:p>
    <w:p w14:paraId="1556575D" w14:textId="3E4064D1" w:rsidR="00EB30C5" w:rsidRPr="00EC7B7C" w:rsidRDefault="00EB30C5"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EC7B7C">
        <w:rPr>
          <w:rFonts w:ascii="Arial" w:hAnsi="Arial" w:cs="Arial"/>
          <w:b/>
          <w:bCs/>
          <w:sz w:val="22"/>
          <w:szCs w:val="22"/>
          <w:lang w:val="bg-BG"/>
        </w:rPr>
        <w:t xml:space="preserve">4.1.1. В обема на абонаментното сервизно обслужване на смукателни вентилационни системи и системи за контрол и сигнализация на </w:t>
      </w:r>
      <w:r w:rsidRPr="00EC7B7C">
        <w:rPr>
          <w:rFonts w:ascii="Arial" w:hAnsi="Arial" w:cs="Arial" w:hint="eastAsia"/>
          <w:b/>
          <w:bCs/>
          <w:sz w:val="22"/>
          <w:szCs w:val="22"/>
          <w:lang w:val="bg-BG"/>
        </w:rPr>
        <w:t>СО</w:t>
      </w:r>
      <w:r w:rsidRPr="00EC7B7C">
        <w:rPr>
          <w:rFonts w:ascii="Arial" w:hAnsi="Arial" w:cs="Arial"/>
          <w:b/>
          <w:bCs/>
          <w:sz w:val="22"/>
          <w:szCs w:val="22"/>
          <w:vertAlign w:val="subscript"/>
          <w:lang w:val="bg-BG"/>
        </w:rPr>
        <w:t>2</w:t>
      </w:r>
      <w:r w:rsidRPr="00EC7B7C">
        <w:rPr>
          <w:rFonts w:ascii="Arial" w:hAnsi="Arial" w:cs="Arial"/>
          <w:b/>
          <w:bCs/>
          <w:sz w:val="22"/>
          <w:szCs w:val="22"/>
          <w:lang w:val="bg-BG"/>
        </w:rPr>
        <w:t xml:space="preserve"> се включва:</w:t>
      </w:r>
    </w:p>
    <w:p w14:paraId="2C624E99" w14:textId="71A6B0CF" w:rsidR="00EB30C5" w:rsidRPr="00EC7B7C" w:rsidRDefault="00EB30C5"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EC7B7C">
        <w:rPr>
          <w:rFonts w:ascii="Arial" w:hAnsi="Arial" w:cs="Arial"/>
          <w:b/>
          <w:bCs/>
          <w:sz w:val="22"/>
          <w:szCs w:val="22"/>
          <w:lang w:val="bg-BG"/>
        </w:rPr>
        <w:t>За аварийно смукателните вентилационни системи:</w:t>
      </w:r>
    </w:p>
    <w:p w14:paraId="526E05D1" w14:textId="77777777" w:rsidR="00EB30C5" w:rsidRPr="003169D3" w:rsidRDefault="00EB30C5" w:rsidP="00EB30C5">
      <w:pPr>
        <w:numPr>
          <w:ilvl w:val="0"/>
          <w:numId w:val="6"/>
        </w:numPr>
        <w:shd w:val="clear" w:color="auto" w:fill="FFFFFF"/>
        <w:tabs>
          <w:tab w:val="clear" w:pos="644"/>
          <w:tab w:val="num" w:pos="284"/>
        </w:tabs>
        <w:ind w:left="284" w:firstLine="0"/>
        <w:jc w:val="both"/>
        <w:rPr>
          <w:rFonts w:ascii="Arial" w:hAnsi="Arial" w:cs="Arial"/>
          <w:sz w:val="22"/>
          <w:szCs w:val="22"/>
          <w:lang w:val="bg-BG"/>
        </w:rPr>
      </w:pPr>
      <w:r w:rsidRPr="003169D3">
        <w:rPr>
          <w:rFonts w:ascii="Arial" w:hAnsi="Arial" w:cs="Arial"/>
          <w:sz w:val="22"/>
          <w:szCs w:val="22"/>
          <w:lang w:val="bg-BG"/>
        </w:rPr>
        <w:t>периодични прегледи в съответствие с изискванията на стандартите, веднъж на три месеца по предложен от Изпълнителя график, одобрен от Възложителя;</w:t>
      </w:r>
    </w:p>
    <w:p w14:paraId="61E212A4" w14:textId="77777777" w:rsidR="00EB30C5" w:rsidRPr="003169D3" w:rsidRDefault="00EB30C5" w:rsidP="00EB30C5">
      <w:pPr>
        <w:numPr>
          <w:ilvl w:val="0"/>
          <w:numId w:val="6"/>
        </w:numPr>
        <w:shd w:val="clear" w:color="auto" w:fill="FFFFFF"/>
        <w:tabs>
          <w:tab w:val="clear" w:pos="644"/>
          <w:tab w:val="num" w:pos="284"/>
        </w:tabs>
        <w:ind w:left="284" w:firstLine="0"/>
        <w:jc w:val="both"/>
        <w:rPr>
          <w:rFonts w:ascii="Arial" w:hAnsi="Arial" w:cs="Arial"/>
          <w:sz w:val="22"/>
          <w:szCs w:val="22"/>
          <w:lang w:val="bg-BG"/>
        </w:rPr>
      </w:pPr>
      <w:r w:rsidRPr="003169D3">
        <w:rPr>
          <w:rFonts w:ascii="Arial" w:hAnsi="Arial" w:cs="Arial"/>
          <w:sz w:val="22"/>
          <w:szCs w:val="22"/>
          <w:lang w:val="bg-BG"/>
        </w:rPr>
        <w:t>външен оглед на цялата система – смукателни вентилатори, въздуховоди, табла за управление, пускови и стопиращи устройства, светлинна и звукова сигнализация;</w:t>
      </w:r>
    </w:p>
    <w:p w14:paraId="38F2171D"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t>проверка на изправността и почистване на огнезащитните устройства на системата (противопожарни клапи с електрическо задвижване);</w:t>
      </w:r>
    </w:p>
    <w:p w14:paraId="3A6D7ED7"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lastRenderedPageBreak/>
        <w:t xml:space="preserve">проверка и почистване на вентилаторите и задвижващите ги електрически двигатели в </w:t>
      </w:r>
      <w:r w:rsidRPr="003169D3">
        <w:rPr>
          <w:rFonts w:ascii="Arial" w:hAnsi="Arial" w:cs="Arial"/>
          <w:color w:val="000000"/>
          <w:spacing w:val="-1"/>
          <w:sz w:val="22"/>
          <w:szCs w:val="22"/>
          <w:lang w:val="bg-BG"/>
        </w:rPr>
        <w:t>ръчен и автоматичен режим, в</w:t>
      </w:r>
      <w:r w:rsidRPr="003169D3">
        <w:rPr>
          <w:rFonts w:ascii="Arial" w:hAnsi="Arial" w:cs="Arial"/>
          <w:sz w:val="22"/>
          <w:szCs w:val="22"/>
          <w:lang w:val="bg-BG"/>
        </w:rPr>
        <w:t xml:space="preserve"> съответствие с действащите норми за изпитване на електрически машини и заводските инструкции (измерване на изолационното съпротивление и др.);</w:t>
      </w:r>
    </w:p>
    <w:p w14:paraId="15A7C6A4"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t>пробно задействане на</w:t>
      </w:r>
      <w:r>
        <w:rPr>
          <w:rFonts w:ascii="Arial" w:hAnsi="Arial" w:cs="Arial"/>
          <w:sz w:val="22"/>
          <w:szCs w:val="22"/>
          <w:lang w:val="bg-BG"/>
        </w:rPr>
        <w:t xml:space="preserve"> аварийно</w:t>
      </w:r>
      <w:r w:rsidRPr="003169D3">
        <w:rPr>
          <w:rFonts w:ascii="Arial" w:hAnsi="Arial" w:cs="Arial"/>
          <w:sz w:val="22"/>
          <w:szCs w:val="22"/>
          <w:lang w:val="bg-BG"/>
        </w:rPr>
        <w:t xml:space="preserve"> смукателната вентилационна система в ръчен и автоматичен режим;</w:t>
      </w:r>
    </w:p>
    <w:p w14:paraId="607C2E75"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t xml:space="preserve">диагностика на възникнали дефекти в рамките на 1 </w:t>
      </w:r>
      <w:r>
        <w:rPr>
          <w:rFonts w:ascii="Arial" w:hAnsi="Arial" w:cs="Arial"/>
          <w:sz w:val="22"/>
          <w:szCs w:val="22"/>
          <w:lang w:val="bg-BG"/>
        </w:rPr>
        <w:t>(</w:t>
      </w:r>
      <w:r w:rsidRPr="003169D3">
        <w:rPr>
          <w:rFonts w:ascii="Arial" w:hAnsi="Arial" w:cs="Arial"/>
          <w:sz w:val="22"/>
          <w:szCs w:val="22"/>
          <w:lang w:val="bg-BG"/>
        </w:rPr>
        <w:t>един</w:t>
      </w:r>
      <w:r>
        <w:rPr>
          <w:rFonts w:ascii="Arial" w:hAnsi="Arial" w:cs="Arial"/>
          <w:sz w:val="22"/>
          <w:szCs w:val="22"/>
          <w:lang w:val="bg-BG"/>
        </w:rPr>
        <w:t>)</w:t>
      </w:r>
      <w:r w:rsidRPr="003169D3">
        <w:rPr>
          <w:rFonts w:ascii="Arial" w:hAnsi="Arial" w:cs="Arial"/>
          <w:sz w:val="22"/>
          <w:szCs w:val="22"/>
          <w:lang w:val="bg-BG"/>
        </w:rPr>
        <w:t xml:space="preserve"> работен ден от уведомяването от страна на Възложителя;</w:t>
      </w:r>
    </w:p>
    <w:p w14:paraId="170F3724"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t>отстраняване на възникнали повреди и дефекти и възстановяване работоспособността на дефектиралата система;</w:t>
      </w:r>
    </w:p>
    <w:p w14:paraId="3DC3247D" w14:textId="77777777" w:rsidR="00EB30C5" w:rsidRPr="003169D3" w:rsidRDefault="00EB30C5" w:rsidP="00EB30C5">
      <w:pPr>
        <w:numPr>
          <w:ilvl w:val="0"/>
          <w:numId w:val="6"/>
        </w:numPr>
        <w:shd w:val="clear" w:color="auto" w:fill="FFFFFF"/>
        <w:tabs>
          <w:tab w:val="clear" w:pos="644"/>
          <w:tab w:val="num" w:pos="284"/>
          <w:tab w:val="num" w:pos="709"/>
        </w:tabs>
        <w:ind w:left="284" w:firstLine="0"/>
        <w:jc w:val="both"/>
        <w:rPr>
          <w:rFonts w:ascii="Arial" w:hAnsi="Arial" w:cs="Arial"/>
          <w:sz w:val="22"/>
          <w:szCs w:val="22"/>
          <w:lang w:val="bg-BG"/>
        </w:rPr>
      </w:pPr>
      <w:r w:rsidRPr="003169D3">
        <w:rPr>
          <w:rFonts w:ascii="Arial" w:hAnsi="Arial" w:cs="Arial"/>
          <w:sz w:val="22"/>
          <w:szCs w:val="22"/>
          <w:lang w:val="bg-BG"/>
        </w:rPr>
        <w:t>документиране на извършеното поддържане, обслужване и ремонти в съответствие с изискванията на стандартите, приложими за дейността и</w:t>
      </w:r>
      <w:r>
        <w:rPr>
          <w:rFonts w:ascii="Arial" w:hAnsi="Arial" w:cs="Arial"/>
          <w:sz w:val="22"/>
          <w:szCs w:val="22"/>
          <w:lang w:val="bg-BG"/>
        </w:rPr>
        <w:t xml:space="preserve"> на</w:t>
      </w:r>
      <w:r w:rsidRPr="003169D3">
        <w:rPr>
          <w:rFonts w:ascii="Arial" w:hAnsi="Arial" w:cs="Arial"/>
          <w:sz w:val="22"/>
          <w:szCs w:val="22"/>
          <w:lang w:val="bg-BG"/>
        </w:rPr>
        <w:t xml:space="preserve"> тази техническа спецификация.</w:t>
      </w:r>
    </w:p>
    <w:p w14:paraId="025BA309" w14:textId="55CE70F8" w:rsidR="00EB30C5" w:rsidRPr="00EC7B7C" w:rsidRDefault="00EB30C5"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EC7B7C">
        <w:rPr>
          <w:rFonts w:ascii="Arial" w:hAnsi="Arial" w:cs="Arial"/>
          <w:b/>
          <w:bCs/>
          <w:sz w:val="22"/>
          <w:szCs w:val="22"/>
          <w:lang w:val="bg-BG"/>
        </w:rPr>
        <w:t>За системите за контрол и сигнализация на СО</w:t>
      </w:r>
      <w:r w:rsidRPr="00EC7B7C">
        <w:rPr>
          <w:rFonts w:ascii="Arial" w:hAnsi="Arial" w:cs="Arial"/>
          <w:b/>
          <w:bCs/>
          <w:sz w:val="22"/>
          <w:szCs w:val="22"/>
          <w:vertAlign w:val="subscript"/>
          <w:lang w:val="bg-BG"/>
        </w:rPr>
        <w:t>2</w:t>
      </w:r>
      <w:r w:rsidRPr="00EC7B7C">
        <w:rPr>
          <w:rFonts w:ascii="Arial" w:hAnsi="Arial" w:cs="Arial"/>
          <w:b/>
          <w:bCs/>
          <w:sz w:val="22"/>
          <w:szCs w:val="22"/>
          <w:lang w:val="bg-BG"/>
        </w:rPr>
        <w:t>:</w:t>
      </w:r>
    </w:p>
    <w:p w14:paraId="108A38A9" w14:textId="77777777" w:rsidR="00EB30C5" w:rsidRPr="003169D3" w:rsidRDefault="00EB30C5" w:rsidP="00EB30C5">
      <w:pPr>
        <w:numPr>
          <w:ilvl w:val="0"/>
          <w:numId w:val="7"/>
        </w:numPr>
        <w:shd w:val="clear" w:color="auto" w:fill="FFFFFF"/>
        <w:tabs>
          <w:tab w:val="clear" w:pos="1287"/>
          <w:tab w:val="num" w:pos="284"/>
        </w:tabs>
        <w:ind w:left="284" w:firstLine="0"/>
        <w:jc w:val="both"/>
        <w:rPr>
          <w:rFonts w:ascii="Arial" w:hAnsi="Arial" w:cs="Arial"/>
          <w:sz w:val="22"/>
          <w:szCs w:val="22"/>
          <w:lang w:val="bg-BG"/>
        </w:rPr>
      </w:pPr>
      <w:r w:rsidRPr="003169D3">
        <w:rPr>
          <w:rFonts w:ascii="Arial" w:hAnsi="Arial" w:cs="Arial"/>
          <w:sz w:val="22"/>
          <w:szCs w:val="22"/>
          <w:lang w:val="bg-BG"/>
        </w:rPr>
        <w:t>периодични прегледи в съответствие с изискванията на инструкциите на производителя, но не по-рядко от един път на три месеца по предложен от Изпълнителя график, одобрен от Възложителя;</w:t>
      </w:r>
    </w:p>
    <w:p w14:paraId="21AC5B34" w14:textId="77777777" w:rsidR="00EB30C5" w:rsidRPr="003169D3" w:rsidRDefault="00EB30C5" w:rsidP="00EB30C5">
      <w:pPr>
        <w:numPr>
          <w:ilvl w:val="0"/>
          <w:numId w:val="7"/>
        </w:numPr>
        <w:shd w:val="clear" w:color="auto" w:fill="FFFFFF"/>
        <w:tabs>
          <w:tab w:val="clear" w:pos="1287"/>
          <w:tab w:val="num" w:pos="284"/>
        </w:tabs>
        <w:ind w:left="284" w:firstLine="0"/>
        <w:jc w:val="both"/>
        <w:rPr>
          <w:rFonts w:ascii="Arial" w:hAnsi="Arial" w:cs="Arial"/>
          <w:sz w:val="22"/>
          <w:szCs w:val="22"/>
          <w:lang w:val="bg-BG"/>
        </w:rPr>
      </w:pPr>
      <w:r w:rsidRPr="003169D3">
        <w:rPr>
          <w:rFonts w:ascii="Arial" w:hAnsi="Arial" w:cs="Arial"/>
          <w:sz w:val="22"/>
          <w:szCs w:val="22"/>
          <w:lang w:val="bg-BG"/>
        </w:rPr>
        <w:t>проверка изправността на всички газсигнализиращи датчици, като веднъж на всеки шест месеца се тестват със специални еталонни газове;</w:t>
      </w:r>
    </w:p>
    <w:p w14:paraId="6C33A005" w14:textId="77777777" w:rsidR="00EB30C5" w:rsidRPr="003169D3" w:rsidRDefault="00EB30C5" w:rsidP="00EB30C5">
      <w:pPr>
        <w:numPr>
          <w:ilvl w:val="0"/>
          <w:numId w:val="7"/>
        </w:numPr>
        <w:shd w:val="clear" w:color="auto" w:fill="FFFFFF"/>
        <w:tabs>
          <w:tab w:val="clear" w:pos="1287"/>
          <w:tab w:val="num" w:pos="284"/>
        </w:tabs>
        <w:ind w:left="284" w:firstLine="0"/>
        <w:jc w:val="both"/>
        <w:rPr>
          <w:rFonts w:ascii="Arial" w:hAnsi="Arial" w:cs="Arial"/>
          <w:sz w:val="22"/>
          <w:szCs w:val="22"/>
          <w:lang w:val="bg-BG"/>
        </w:rPr>
      </w:pPr>
      <w:r w:rsidRPr="003169D3">
        <w:rPr>
          <w:rFonts w:ascii="Arial" w:hAnsi="Arial" w:cs="Arial"/>
          <w:sz w:val="22"/>
          <w:szCs w:val="22"/>
          <w:lang w:val="bg-BG"/>
        </w:rPr>
        <w:t>проверка на централата и на газсигнализиращото табло;</w:t>
      </w:r>
    </w:p>
    <w:p w14:paraId="138EE09F" w14:textId="77777777" w:rsidR="00EB30C5" w:rsidRPr="003169D3" w:rsidRDefault="00EB30C5" w:rsidP="00EB30C5">
      <w:pPr>
        <w:numPr>
          <w:ilvl w:val="0"/>
          <w:numId w:val="7"/>
        </w:numPr>
        <w:shd w:val="clear" w:color="auto" w:fill="FFFFFF"/>
        <w:tabs>
          <w:tab w:val="clear" w:pos="1287"/>
          <w:tab w:val="num" w:pos="709"/>
        </w:tabs>
        <w:ind w:left="709" w:hanging="425"/>
        <w:jc w:val="both"/>
        <w:rPr>
          <w:rFonts w:ascii="Arial" w:hAnsi="Arial" w:cs="Arial"/>
          <w:sz w:val="22"/>
          <w:szCs w:val="22"/>
          <w:lang w:val="bg-BG"/>
        </w:rPr>
      </w:pPr>
      <w:r w:rsidRPr="003169D3">
        <w:rPr>
          <w:rFonts w:ascii="Arial" w:hAnsi="Arial" w:cs="Arial"/>
          <w:sz w:val="22"/>
          <w:szCs w:val="22"/>
          <w:lang w:val="bg-BG"/>
        </w:rPr>
        <w:t xml:space="preserve">проверка </w:t>
      </w:r>
      <w:r w:rsidRPr="003169D3">
        <w:rPr>
          <w:rFonts w:ascii="Arial" w:hAnsi="Arial" w:cs="Arial"/>
          <w:color w:val="000000"/>
          <w:spacing w:val="-1"/>
          <w:sz w:val="22"/>
          <w:szCs w:val="22"/>
          <w:lang w:val="bg-BG"/>
        </w:rPr>
        <w:t xml:space="preserve">на автоматичното включване на вентилаторите от датчиците за </w:t>
      </w:r>
      <w:r w:rsidRPr="003169D3">
        <w:rPr>
          <w:rFonts w:ascii="Arial" w:hAnsi="Arial" w:cs="Arial"/>
          <w:color w:val="000000"/>
          <w:spacing w:val="-3"/>
          <w:sz w:val="22"/>
          <w:szCs w:val="22"/>
          <w:lang w:val="bg-BG"/>
        </w:rPr>
        <w:t>контрол на СО</w:t>
      </w:r>
      <w:r w:rsidRPr="003169D3">
        <w:rPr>
          <w:rFonts w:ascii="Arial" w:hAnsi="Arial" w:cs="Arial"/>
          <w:color w:val="000000"/>
          <w:spacing w:val="-3"/>
          <w:sz w:val="22"/>
          <w:szCs w:val="22"/>
          <w:vertAlign w:val="subscript"/>
          <w:lang w:val="bg-BG"/>
        </w:rPr>
        <w:t>2</w:t>
      </w:r>
      <w:r w:rsidRPr="003169D3">
        <w:rPr>
          <w:rFonts w:ascii="Arial" w:hAnsi="Arial" w:cs="Arial"/>
          <w:sz w:val="22"/>
          <w:szCs w:val="22"/>
          <w:lang w:val="bg-BG"/>
        </w:rPr>
        <w:t>;</w:t>
      </w:r>
    </w:p>
    <w:p w14:paraId="6B4BF087" w14:textId="77777777" w:rsidR="00EB30C5" w:rsidRPr="003169D3" w:rsidRDefault="00EB30C5" w:rsidP="00EB30C5">
      <w:pPr>
        <w:numPr>
          <w:ilvl w:val="0"/>
          <w:numId w:val="7"/>
        </w:numPr>
        <w:shd w:val="clear" w:color="auto" w:fill="FFFFFF"/>
        <w:tabs>
          <w:tab w:val="clear" w:pos="1287"/>
          <w:tab w:val="num" w:pos="709"/>
        </w:tabs>
        <w:ind w:left="284" w:firstLine="0"/>
        <w:jc w:val="both"/>
        <w:rPr>
          <w:rFonts w:ascii="Arial" w:hAnsi="Arial" w:cs="Arial"/>
          <w:sz w:val="22"/>
          <w:szCs w:val="22"/>
          <w:lang w:val="bg-BG"/>
        </w:rPr>
      </w:pPr>
      <w:r w:rsidRPr="003169D3">
        <w:rPr>
          <w:rFonts w:ascii="Arial" w:hAnsi="Arial" w:cs="Arial"/>
          <w:sz w:val="22"/>
          <w:szCs w:val="22"/>
          <w:lang w:val="bg-BG"/>
        </w:rPr>
        <w:t>принудително задействане на системата съвместно с</w:t>
      </w:r>
      <w:r>
        <w:rPr>
          <w:rFonts w:ascii="Arial" w:hAnsi="Arial" w:cs="Arial"/>
          <w:sz w:val="22"/>
          <w:szCs w:val="22"/>
          <w:lang w:val="bg-BG"/>
        </w:rPr>
        <w:t xml:space="preserve"> аварийно</w:t>
      </w:r>
      <w:r w:rsidRPr="003169D3">
        <w:rPr>
          <w:rFonts w:ascii="Arial" w:hAnsi="Arial" w:cs="Arial"/>
          <w:sz w:val="22"/>
          <w:szCs w:val="22"/>
          <w:lang w:val="bg-BG"/>
        </w:rPr>
        <w:t xml:space="preserve"> смукателната вентилационна система;</w:t>
      </w:r>
    </w:p>
    <w:p w14:paraId="5B5750CB" w14:textId="77777777" w:rsidR="00EB30C5" w:rsidRPr="003169D3" w:rsidRDefault="00EB30C5" w:rsidP="00EB30C5">
      <w:pPr>
        <w:numPr>
          <w:ilvl w:val="0"/>
          <w:numId w:val="7"/>
        </w:numPr>
        <w:shd w:val="clear" w:color="auto" w:fill="FFFFFF"/>
        <w:tabs>
          <w:tab w:val="clear" w:pos="1287"/>
          <w:tab w:val="num" w:pos="709"/>
        </w:tabs>
        <w:ind w:left="284" w:firstLine="0"/>
        <w:jc w:val="both"/>
        <w:rPr>
          <w:rFonts w:ascii="Arial" w:hAnsi="Arial" w:cs="Arial"/>
          <w:sz w:val="22"/>
          <w:szCs w:val="22"/>
          <w:lang w:val="bg-BG"/>
        </w:rPr>
      </w:pPr>
      <w:r w:rsidRPr="003169D3">
        <w:rPr>
          <w:rFonts w:ascii="Arial" w:hAnsi="Arial" w:cs="Arial"/>
          <w:sz w:val="22"/>
          <w:szCs w:val="22"/>
          <w:lang w:val="bg-BG"/>
        </w:rPr>
        <w:t xml:space="preserve">диагностика на възникнали дефекти в рамките на 1 </w:t>
      </w:r>
      <w:r>
        <w:rPr>
          <w:rFonts w:ascii="Arial" w:hAnsi="Arial" w:cs="Arial"/>
          <w:sz w:val="22"/>
          <w:szCs w:val="22"/>
          <w:lang w:val="bg-BG"/>
        </w:rPr>
        <w:t>(</w:t>
      </w:r>
      <w:r w:rsidRPr="003169D3">
        <w:rPr>
          <w:rFonts w:ascii="Arial" w:hAnsi="Arial" w:cs="Arial"/>
          <w:sz w:val="22"/>
          <w:szCs w:val="22"/>
          <w:lang w:val="bg-BG"/>
        </w:rPr>
        <w:t>един</w:t>
      </w:r>
      <w:r>
        <w:rPr>
          <w:rFonts w:ascii="Arial" w:hAnsi="Arial" w:cs="Arial"/>
          <w:sz w:val="22"/>
          <w:szCs w:val="22"/>
          <w:lang w:val="bg-BG"/>
        </w:rPr>
        <w:t>)</w:t>
      </w:r>
      <w:r w:rsidRPr="003169D3">
        <w:rPr>
          <w:rFonts w:ascii="Arial" w:hAnsi="Arial" w:cs="Arial"/>
          <w:sz w:val="22"/>
          <w:szCs w:val="22"/>
          <w:lang w:val="bg-BG"/>
        </w:rPr>
        <w:t xml:space="preserve"> работен ден от уведомяването от страна на Възложителя;</w:t>
      </w:r>
    </w:p>
    <w:p w14:paraId="3FC36F5C" w14:textId="77777777" w:rsidR="00EB30C5" w:rsidRPr="003169D3" w:rsidRDefault="00EB30C5" w:rsidP="00EB30C5">
      <w:pPr>
        <w:numPr>
          <w:ilvl w:val="0"/>
          <w:numId w:val="7"/>
        </w:numPr>
        <w:shd w:val="clear" w:color="auto" w:fill="FFFFFF"/>
        <w:tabs>
          <w:tab w:val="clear" w:pos="1287"/>
          <w:tab w:val="num" w:pos="709"/>
        </w:tabs>
        <w:ind w:left="284" w:firstLine="0"/>
        <w:jc w:val="both"/>
        <w:rPr>
          <w:rFonts w:ascii="Arial" w:hAnsi="Arial" w:cs="Arial"/>
          <w:sz w:val="22"/>
          <w:szCs w:val="22"/>
          <w:lang w:val="bg-BG"/>
        </w:rPr>
      </w:pPr>
      <w:r w:rsidRPr="003169D3">
        <w:rPr>
          <w:rFonts w:ascii="Arial" w:hAnsi="Arial" w:cs="Arial"/>
          <w:sz w:val="22"/>
          <w:szCs w:val="22"/>
          <w:lang w:val="bg-BG"/>
        </w:rPr>
        <w:t>отстраняване на възникнали повреди и дефекти и възстановяване работоспособността на дефектиралата система;</w:t>
      </w:r>
    </w:p>
    <w:p w14:paraId="479400AD" w14:textId="77777777" w:rsidR="00EB30C5" w:rsidRPr="003169D3" w:rsidRDefault="00EB30C5" w:rsidP="00EB30C5">
      <w:pPr>
        <w:numPr>
          <w:ilvl w:val="0"/>
          <w:numId w:val="7"/>
        </w:numPr>
        <w:shd w:val="clear" w:color="auto" w:fill="FFFFFF"/>
        <w:tabs>
          <w:tab w:val="clear" w:pos="1287"/>
          <w:tab w:val="num" w:pos="709"/>
        </w:tabs>
        <w:ind w:left="284" w:firstLine="0"/>
        <w:jc w:val="both"/>
        <w:rPr>
          <w:rFonts w:ascii="Arial" w:hAnsi="Arial" w:cs="Arial"/>
          <w:sz w:val="22"/>
          <w:szCs w:val="22"/>
          <w:lang w:val="bg-BG"/>
        </w:rPr>
      </w:pPr>
      <w:r w:rsidRPr="003169D3">
        <w:rPr>
          <w:rFonts w:ascii="Arial" w:hAnsi="Arial" w:cs="Arial"/>
          <w:sz w:val="22"/>
          <w:szCs w:val="22"/>
          <w:lang w:val="bg-BG"/>
        </w:rPr>
        <w:t>документиране на извършеното поддържане, обслужване и ремонти в съответствие с изискванията на стандартите, приложими за дейността и</w:t>
      </w:r>
      <w:r>
        <w:rPr>
          <w:rFonts w:ascii="Arial" w:hAnsi="Arial" w:cs="Arial"/>
          <w:sz w:val="22"/>
          <w:szCs w:val="22"/>
          <w:lang w:val="bg-BG"/>
        </w:rPr>
        <w:t xml:space="preserve"> на</w:t>
      </w:r>
      <w:r w:rsidRPr="003169D3">
        <w:rPr>
          <w:rFonts w:ascii="Arial" w:hAnsi="Arial" w:cs="Arial"/>
          <w:sz w:val="22"/>
          <w:szCs w:val="22"/>
          <w:lang w:val="bg-BG"/>
        </w:rPr>
        <w:t xml:space="preserve"> та</w:t>
      </w:r>
      <w:r>
        <w:rPr>
          <w:rFonts w:ascii="Arial" w:hAnsi="Arial" w:cs="Arial"/>
          <w:sz w:val="22"/>
          <w:szCs w:val="22"/>
          <w:lang w:val="bg-BG"/>
        </w:rPr>
        <w:t>зи</w:t>
      </w:r>
      <w:r w:rsidRPr="003169D3">
        <w:rPr>
          <w:rFonts w:ascii="Arial" w:hAnsi="Arial" w:cs="Arial"/>
          <w:sz w:val="22"/>
          <w:szCs w:val="22"/>
          <w:lang w:val="bg-BG"/>
        </w:rPr>
        <w:t xml:space="preserve"> техническ</w:t>
      </w:r>
      <w:r>
        <w:rPr>
          <w:rFonts w:ascii="Arial" w:hAnsi="Arial" w:cs="Arial"/>
          <w:sz w:val="22"/>
          <w:szCs w:val="22"/>
          <w:lang w:val="bg-BG"/>
        </w:rPr>
        <w:t>а</w:t>
      </w:r>
      <w:r w:rsidRPr="003169D3">
        <w:rPr>
          <w:rFonts w:ascii="Arial" w:hAnsi="Arial" w:cs="Arial"/>
          <w:sz w:val="22"/>
          <w:szCs w:val="22"/>
          <w:lang w:val="bg-BG"/>
        </w:rPr>
        <w:t xml:space="preserve"> </w:t>
      </w:r>
      <w:r>
        <w:rPr>
          <w:rFonts w:ascii="Arial" w:hAnsi="Arial" w:cs="Arial"/>
          <w:sz w:val="22"/>
          <w:szCs w:val="22"/>
          <w:lang w:val="bg-BG"/>
        </w:rPr>
        <w:t>спецификация</w:t>
      </w:r>
      <w:r w:rsidRPr="003169D3">
        <w:rPr>
          <w:rFonts w:ascii="Arial" w:hAnsi="Arial" w:cs="Arial"/>
          <w:sz w:val="22"/>
          <w:szCs w:val="22"/>
          <w:lang w:val="bg-BG"/>
        </w:rPr>
        <w:t>.</w:t>
      </w:r>
    </w:p>
    <w:p w14:paraId="13EAC80A" w14:textId="015FCC34" w:rsidR="00EB30C5" w:rsidRPr="00EC7B7C" w:rsidRDefault="00EC7B7C"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EC7B7C">
        <w:rPr>
          <w:rFonts w:ascii="Arial" w:hAnsi="Arial" w:cs="Arial"/>
          <w:b/>
          <w:bCs/>
          <w:sz w:val="22"/>
          <w:szCs w:val="22"/>
          <w:lang w:val="bg-BG"/>
        </w:rPr>
        <w:t xml:space="preserve">4.1.2. </w:t>
      </w:r>
      <w:r w:rsidR="00EB30C5" w:rsidRPr="00EC7B7C">
        <w:rPr>
          <w:rFonts w:ascii="Arial" w:hAnsi="Arial" w:cs="Arial"/>
          <w:b/>
          <w:bCs/>
          <w:sz w:val="22"/>
          <w:szCs w:val="22"/>
          <w:lang w:val="bg-BG"/>
        </w:rPr>
        <w:t>При констатиране на повреди и дефекти по системите и апаратите, установени по време на проверките или техническото обслужване, които изискват подмяна на части и/или ремонт се постъпва по следния начин:</w:t>
      </w:r>
    </w:p>
    <w:p w14:paraId="3108DD48" w14:textId="77777777" w:rsidR="00EB30C5" w:rsidRPr="003169D3" w:rsidRDefault="00EB30C5" w:rsidP="00EB30C5">
      <w:pPr>
        <w:numPr>
          <w:ilvl w:val="1"/>
          <w:numId w:val="6"/>
        </w:numPr>
        <w:shd w:val="clear" w:color="auto" w:fill="FFFFFF"/>
        <w:tabs>
          <w:tab w:val="clear" w:pos="2007"/>
          <w:tab w:val="num" w:pos="284"/>
        </w:tabs>
        <w:spacing w:before="60"/>
        <w:ind w:left="0" w:firstLine="0"/>
        <w:jc w:val="both"/>
        <w:rPr>
          <w:rFonts w:ascii="Arial" w:hAnsi="Arial" w:cs="Arial"/>
          <w:sz w:val="22"/>
          <w:szCs w:val="22"/>
          <w:lang w:val="bg-BG"/>
        </w:rPr>
      </w:pPr>
      <w:r w:rsidRPr="003169D3">
        <w:rPr>
          <w:rFonts w:ascii="Arial" w:hAnsi="Arial" w:cs="Arial"/>
          <w:sz w:val="22"/>
          <w:szCs w:val="22"/>
          <w:lang w:val="bg-BG"/>
        </w:rPr>
        <w:t>Изпълнителят описва в констативен протокол повредата и необходимите работи за отстраняването й, както и изготвя количествен</w:t>
      </w:r>
      <w:r>
        <w:rPr>
          <w:rFonts w:ascii="Arial" w:hAnsi="Arial" w:cs="Arial"/>
          <w:sz w:val="22"/>
          <w:szCs w:val="22"/>
          <w:lang w:val="bg-BG"/>
        </w:rPr>
        <w:t>о-стойностна</w:t>
      </w:r>
      <w:r w:rsidRPr="003169D3">
        <w:rPr>
          <w:rFonts w:ascii="Arial" w:hAnsi="Arial" w:cs="Arial"/>
          <w:sz w:val="22"/>
          <w:szCs w:val="22"/>
          <w:lang w:val="bg-BG"/>
        </w:rPr>
        <w:t xml:space="preserve"> сметка, най-късно до 3 </w:t>
      </w:r>
      <w:r>
        <w:rPr>
          <w:rFonts w:ascii="Arial" w:hAnsi="Arial" w:cs="Arial"/>
          <w:sz w:val="22"/>
          <w:szCs w:val="22"/>
          <w:lang w:val="bg-BG"/>
        </w:rPr>
        <w:t>(</w:t>
      </w:r>
      <w:r w:rsidRPr="003169D3">
        <w:rPr>
          <w:rFonts w:ascii="Arial" w:hAnsi="Arial" w:cs="Arial"/>
          <w:sz w:val="22"/>
          <w:szCs w:val="22"/>
          <w:lang w:val="bg-BG"/>
        </w:rPr>
        <w:t>три/</w:t>
      </w:r>
      <w:r>
        <w:rPr>
          <w:rFonts w:ascii="Arial" w:hAnsi="Arial" w:cs="Arial"/>
          <w:sz w:val="22"/>
          <w:szCs w:val="22"/>
          <w:lang w:val="bg-BG"/>
        </w:rPr>
        <w:t>)</w:t>
      </w:r>
      <w:r w:rsidRPr="003169D3">
        <w:rPr>
          <w:rFonts w:ascii="Arial" w:hAnsi="Arial" w:cs="Arial"/>
          <w:sz w:val="22"/>
          <w:szCs w:val="22"/>
          <w:lang w:val="bg-BG"/>
        </w:rPr>
        <w:t>работни дни след установяването на повредата</w:t>
      </w:r>
      <w:r>
        <w:rPr>
          <w:rFonts w:ascii="Arial" w:hAnsi="Arial" w:cs="Arial"/>
          <w:sz w:val="22"/>
          <w:szCs w:val="22"/>
          <w:lang w:val="bg-BG"/>
        </w:rPr>
        <w:t>.</w:t>
      </w:r>
      <w:r w:rsidRPr="003169D3">
        <w:rPr>
          <w:rFonts w:ascii="Arial" w:hAnsi="Arial" w:cs="Arial"/>
          <w:sz w:val="22"/>
          <w:szCs w:val="22"/>
          <w:lang w:val="bg-BG"/>
        </w:rPr>
        <w:t xml:space="preserve"> </w:t>
      </w:r>
      <w:r>
        <w:rPr>
          <w:rFonts w:ascii="Arial" w:hAnsi="Arial" w:cs="Arial"/>
          <w:sz w:val="22"/>
          <w:szCs w:val="22"/>
          <w:lang w:val="bg-BG"/>
        </w:rPr>
        <w:t xml:space="preserve">Тези </w:t>
      </w:r>
      <w:r w:rsidRPr="003169D3">
        <w:rPr>
          <w:rFonts w:ascii="Arial" w:hAnsi="Arial" w:cs="Arial"/>
          <w:sz w:val="22"/>
          <w:szCs w:val="22"/>
          <w:lang w:val="bg-BG"/>
        </w:rPr>
        <w:t>документи се представят на отговорното лице по договора;</w:t>
      </w:r>
    </w:p>
    <w:p w14:paraId="4E04A091" w14:textId="77777777" w:rsidR="00512190" w:rsidRPr="00512190" w:rsidRDefault="00EB30C5" w:rsidP="00621041">
      <w:pPr>
        <w:pStyle w:val="ab"/>
        <w:widowControl w:val="0"/>
        <w:numPr>
          <w:ilvl w:val="0"/>
          <w:numId w:val="28"/>
        </w:numPr>
        <w:shd w:val="clear" w:color="auto" w:fill="FFFFFF"/>
        <w:tabs>
          <w:tab w:val="num" w:pos="284"/>
        </w:tabs>
        <w:overflowPunct w:val="0"/>
        <w:autoSpaceDE w:val="0"/>
        <w:autoSpaceDN w:val="0"/>
        <w:adjustRightInd w:val="0"/>
        <w:spacing w:before="60" w:after="0"/>
        <w:ind w:left="0" w:firstLine="0"/>
        <w:jc w:val="both"/>
        <w:rPr>
          <w:rFonts w:ascii="Arial" w:hAnsi="Arial" w:cs="Arial"/>
          <w:b/>
          <w:sz w:val="22"/>
          <w:szCs w:val="22"/>
          <w:lang w:val="bg-BG"/>
        </w:rPr>
      </w:pPr>
      <w:r w:rsidRPr="00512190">
        <w:rPr>
          <w:rFonts w:ascii="Arial" w:hAnsi="Arial" w:cs="Arial"/>
          <w:sz w:val="22"/>
          <w:szCs w:val="22"/>
          <w:lang w:val="bg-BG"/>
        </w:rPr>
        <w:t xml:space="preserve"> Отговорното лице по договора от страна на Възложителя в зависимост от вида на повредата и необходимите работи за отстраняването й и след съгласуване с Управителя на Предприятие ВЕЦ, взема решение относно извършването на ремонта, за което уведомява писмено Изпълнителя със запис в констативния протокол;</w:t>
      </w:r>
    </w:p>
    <w:p w14:paraId="636A40B0" w14:textId="05FEED66" w:rsidR="00EB30C5" w:rsidRPr="000C4A25" w:rsidRDefault="00EB30C5" w:rsidP="00512190">
      <w:pPr>
        <w:pStyle w:val="ab"/>
        <w:widowControl w:val="0"/>
        <w:numPr>
          <w:ilvl w:val="0"/>
          <w:numId w:val="28"/>
        </w:numPr>
        <w:shd w:val="clear" w:color="auto" w:fill="FFFFFF"/>
        <w:tabs>
          <w:tab w:val="num" w:pos="284"/>
        </w:tabs>
        <w:overflowPunct w:val="0"/>
        <w:autoSpaceDE w:val="0"/>
        <w:autoSpaceDN w:val="0"/>
        <w:adjustRightInd w:val="0"/>
        <w:spacing w:after="0"/>
        <w:ind w:left="0" w:firstLine="0"/>
        <w:jc w:val="both"/>
        <w:rPr>
          <w:rFonts w:ascii="Arial" w:hAnsi="Arial" w:cs="Arial"/>
          <w:b/>
          <w:sz w:val="22"/>
          <w:szCs w:val="22"/>
          <w:lang w:val="bg-BG"/>
        </w:rPr>
      </w:pPr>
      <w:r w:rsidRPr="00512190">
        <w:rPr>
          <w:rFonts w:ascii="Arial" w:hAnsi="Arial" w:cs="Arial"/>
          <w:sz w:val="22"/>
          <w:szCs w:val="22"/>
          <w:lang w:val="bg-BG"/>
        </w:rPr>
        <w:t xml:space="preserve"> Разрешените от отговорника по договора ремонти се извършват от Изпълнителя в срокове, </w:t>
      </w:r>
      <w:r w:rsidRPr="000C4A25">
        <w:rPr>
          <w:rFonts w:ascii="Arial" w:hAnsi="Arial" w:cs="Arial"/>
          <w:sz w:val="22"/>
          <w:szCs w:val="22"/>
          <w:lang w:val="bg-BG"/>
        </w:rPr>
        <w:t>определени от Възложителя</w:t>
      </w:r>
      <w:r w:rsidR="005E7791" w:rsidRPr="000C4A25">
        <w:rPr>
          <w:rFonts w:ascii="Arial" w:hAnsi="Arial" w:cs="Arial"/>
          <w:sz w:val="22"/>
          <w:szCs w:val="22"/>
          <w:lang w:val="bg-BG"/>
        </w:rPr>
        <w:t xml:space="preserve">. </w:t>
      </w:r>
      <w:r w:rsidR="00512190" w:rsidRPr="000C4A25">
        <w:rPr>
          <w:rFonts w:ascii="Arial" w:hAnsi="Arial" w:cs="Arial"/>
          <w:sz w:val="22"/>
          <w:szCs w:val="22"/>
          <w:lang w:val="bg-BG"/>
        </w:rPr>
        <w:t>Изпълнителя доказва</w:t>
      </w:r>
      <w:r w:rsidR="003166B7" w:rsidRPr="000C4A25">
        <w:rPr>
          <w:rFonts w:ascii="Arial" w:hAnsi="Arial" w:cs="Arial"/>
          <w:sz w:val="22"/>
          <w:szCs w:val="22"/>
          <w:lang w:val="bg-BG"/>
        </w:rPr>
        <w:t xml:space="preserve"> </w:t>
      </w:r>
      <w:r w:rsidR="005E7791" w:rsidRPr="000C4A25">
        <w:rPr>
          <w:rFonts w:ascii="Arial" w:hAnsi="Arial" w:cs="Arial"/>
          <w:sz w:val="22"/>
          <w:szCs w:val="22"/>
          <w:lang w:val="bg-BG"/>
        </w:rPr>
        <w:t xml:space="preserve">с </w:t>
      </w:r>
      <w:proofErr w:type="spellStart"/>
      <w:r w:rsidR="005E7791" w:rsidRPr="000C4A25">
        <w:rPr>
          <w:rFonts w:ascii="Arial" w:hAnsi="Arial" w:cs="Arial"/>
          <w:sz w:val="22"/>
          <w:szCs w:val="22"/>
          <w:lang w:val="bg-BG"/>
        </w:rPr>
        <w:t>разходо</w:t>
      </w:r>
      <w:proofErr w:type="spellEnd"/>
      <w:r w:rsidR="005E7791" w:rsidRPr="000C4A25">
        <w:rPr>
          <w:rFonts w:ascii="Arial" w:hAnsi="Arial" w:cs="Arial"/>
          <w:sz w:val="22"/>
          <w:szCs w:val="22"/>
          <w:lang w:val="bg-BG"/>
        </w:rPr>
        <w:t xml:space="preserve">-оправдателни документи (фактури) </w:t>
      </w:r>
      <w:r w:rsidR="003166B7" w:rsidRPr="000C4A25">
        <w:rPr>
          <w:rFonts w:ascii="Arial" w:hAnsi="Arial" w:cs="Arial"/>
          <w:sz w:val="22"/>
          <w:szCs w:val="22"/>
          <w:lang w:val="bg-BG"/>
        </w:rPr>
        <w:t>за</w:t>
      </w:r>
      <w:r w:rsidR="00512190" w:rsidRPr="000C4A25">
        <w:rPr>
          <w:rFonts w:ascii="Arial" w:hAnsi="Arial" w:cs="Arial"/>
          <w:sz w:val="22"/>
          <w:szCs w:val="22"/>
          <w:lang w:val="bg-BG"/>
        </w:rPr>
        <w:t xml:space="preserve"> </w:t>
      </w:r>
      <w:r w:rsidR="003166B7" w:rsidRPr="000C4A25">
        <w:rPr>
          <w:rFonts w:ascii="Arial" w:hAnsi="Arial" w:cs="Arial"/>
          <w:sz w:val="22"/>
          <w:szCs w:val="22"/>
          <w:lang w:val="bg-BG"/>
        </w:rPr>
        <w:t>закупените</w:t>
      </w:r>
      <w:r w:rsidR="005E7791" w:rsidRPr="000C4A25">
        <w:rPr>
          <w:rFonts w:ascii="Arial" w:hAnsi="Arial" w:cs="Arial"/>
          <w:sz w:val="22"/>
          <w:szCs w:val="22"/>
          <w:lang w:val="bg-BG"/>
        </w:rPr>
        <w:t xml:space="preserve"> и вложените</w:t>
      </w:r>
      <w:r w:rsidR="003166B7" w:rsidRPr="000C4A25">
        <w:rPr>
          <w:rFonts w:ascii="Arial" w:hAnsi="Arial" w:cs="Arial"/>
          <w:sz w:val="22"/>
          <w:szCs w:val="22"/>
          <w:lang w:val="bg-BG"/>
        </w:rPr>
        <w:t xml:space="preserve"> резервни части</w:t>
      </w:r>
      <w:r w:rsidR="00504D28" w:rsidRPr="000C4A25">
        <w:rPr>
          <w:rFonts w:ascii="Arial" w:hAnsi="Arial" w:cs="Arial"/>
          <w:sz w:val="22"/>
          <w:szCs w:val="22"/>
          <w:lang w:val="bg-BG"/>
        </w:rPr>
        <w:t xml:space="preserve"> от Приложение 2.</w:t>
      </w:r>
      <w:r w:rsidR="003166B7" w:rsidRPr="000C4A25">
        <w:rPr>
          <w:rFonts w:ascii="Arial" w:hAnsi="Arial" w:cs="Arial"/>
          <w:sz w:val="22"/>
          <w:szCs w:val="22"/>
          <w:lang w:val="bg-BG"/>
        </w:rPr>
        <w:t xml:space="preserve"> </w:t>
      </w:r>
    </w:p>
    <w:p w14:paraId="4B4CE100" w14:textId="4C46898E" w:rsidR="00EB30C5" w:rsidRPr="00AD7A98" w:rsidRDefault="00EB30C5" w:rsidP="00EB30C5">
      <w:pPr>
        <w:pStyle w:val="12"/>
        <w:widowControl w:val="0"/>
        <w:spacing w:before="60" w:after="0" w:line="240" w:lineRule="auto"/>
        <w:jc w:val="both"/>
        <w:rPr>
          <w:rFonts w:ascii="Arial" w:hAnsi="Arial" w:cs="Arial"/>
          <w:b/>
          <w:color w:val="000000" w:themeColor="text1"/>
          <w:lang w:val="en-US"/>
        </w:rPr>
      </w:pPr>
      <w:r w:rsidRPr="00EB30C5">
        <w:rPr>
          <w:rFonts w:ascii="Arial" w:hAnsi="Arial" w:cs="Arial"/>
          <w:b/>
          <w:color w:val="000000" w:themeColor="text1"/>
          <w:lang w:val="bg-BG"/>
        </w:rPr>
        <w:t>4.</w:t>
      </w:r>
      <w:r>
        <w:rPr>
          <w:rFonts w:ascii="Arial" w:hAnsi="Arial" w:cs="Arial"/>
          <w:b/>
          <w:color w:val="000000" w:themeColor="text1"/>
          <w:lang w:val="bg-BG"/>
        </w:rPr>
        <w:t>2</w:t>
      </w:r>
      <w:r w:rsidRPr="00EB30C5">
        <w:rPr>
          <w:rFonts w:ascii="Arial" w:hAnsi="Arial" w:cs="Arial"/>
          <w:b/>
          <w:color w:val="000000" w:themeColor="text1"/>
          <w:lang w:val="bg-BG"/>
        </w:rPr>
        <w:t>. Изисквания към услугата за опазване на околната среда и климата</w:t>
      </w:r>
    </w:p>
    <w:p w14:paraId="59868786" w14:textId="0B87FE7F" w:rsidR="00EB30C5" w:rsidRDefault="00EB30C5" w:rsidP="00EB30C5">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sidRPr="003169D3">
        <w:rPr>
          <w:rFonts w:ascii="Arial" w:hAnsi="Arial" w:cs="Arial"/>
          <w:sz w:val="22"/>
          <w:szCs w:val="22"/>
          <w:lang w:val="bg-BG"/>
        </w:rPr>
        <w:t>Абонаментното сервизно обслужване</w:t>
      </w:r>
      <w:r w:rsidRPr="003169D3">
        <w:rPr>
          <w:rFonts w:ascii="Arial" w:hAnsi="Arial" w:cs="Arial"/>
          <w:sz w:val="22"/>
          <w:szCs w:val="22"/>
          <w:shd w:val="clear" w:color="auto" w:fill="FFFFFF"/>
          <w:lang w:val="bg-BG"/>
        </w:rPr>
        <w:t xml:space="preserve"> да се извършва с позволени от производителя методики и инструменти за</w:t>
      </w:r>
      <w:r w:rsidRPr="003169D3">
        <w:rPr>
          <w:rFonts w:ascii="Arial" w:hAnsi="Arial" w:cs="Arial"/>
          <w:sz w:val="22"/>
          <w:szCs w:val="22"/>
          <w:lang w:val="bg-BG"/>
        </w:rPr>
        <w:t xml:space="preserve"> проверка (за газсигнализиращите датчици, за пневмоавтоматиката и др.) и контрол. Материалите, използвани за тестване на газсигнализиращите датчици да са позволени от производителя, да не замърсяват и не повреждат датчиците (газ тестери и др.) и да не замърсяват околната среда.</w:t>
      </w:r>
    </w:p>
    <w:p w14:paraId="1F1FAB20" w14:textId="498E6B8D" w:rsidR="00EC7B7C" w:rsidRDefault="00EC7B7C"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EC7B7C">
        <w:rPr>
          <w:rFonts w:ascii="Arial" w:hAnsi="Arial" w:cs="Arial"/>
          <w:b/>
          <w:bCs/>
          <w:sz w:val="22"/>
          <w:szCs w:val="22"/>
          <w:lang w:val="bg-BG"/>
        </w:rPr>
        <w:t>4.3. Изисквания към услугата за осигуряване на здравословни и безопасни условия на труд.</w:t>
      </w:r>
    </w:p>
    <w:p w14:paraId="3D68FEC0" w14:textId="77777777" w:rsidR="00A57C38" w:rsidRPr="002834E0" w:rsidRDefault="00A57C38" w:rsidP="00A57C38">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sidRPr="002834E0">
        <w:rPr>
          <w:rFonts w:ascii="Arial" w:hAnsi="Arial" w:cs="Arial"/>
          <w:sz w:val="22"/>
          <w:szCs w:val="22"/>
          <w:lang w:val="bg-BG"/>
        </w:rPr>
        <w:t>Да се спазват изискванията на:</w:t>
      </w:r>
    </w:p>
    <w:p w14:paraId="0001E871" w14:textId="77777777" w:rsidR="00A57C38"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rPr>
      </w:pPr>
      <w:r w:rsidRPr="002834E0">
        <w:rPr>
          <w:rFonts w:ascii="Arial" w:hAnsi="Arial" w:cs="Arial"/>
        </w:rPr>
        <w:t>Закон за здравословни и безопасни условия на труд;</w:t>
      </w:r>
    </w:p>
    <w:p w14:paraId="643EDE9C" w14:textId="77777777" w:rsidR="00A57C38"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rPr>
      </w:pPr>
      <w:r>
        <w:rPr>
          <w:rFonts w:ascii="Arial" w:hAnsi="Arial" w:cs="Arial"/>
        </w:rPr>
        <w:t>Наредба 9 за техническа експлоатация на електрически централи и мрежи;</w:t>
      </w:r>
    </w:p>
    <w:p w14:paraId="5AEF0347" w14:textId="77777777" w:rsidR="00A57C38" w:rsidRPr="009C6692"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rPr>
      </w:pPr>
      <w:r w:rsidRPr="009C6692">
        <w:rPr>
          <w:rFonts w:ascii="Arial" w:hAnsi="Arial" w:cs="Arial"/>
        </w:rPr>
        <w:t>Наредба 2 за минималните изисквания за здравословни и безопасни условия на труд при строителни и монтажни работи;</w:t>
      </w:r>
    </w:p>
    <w:p w14:paraId="1E5DA51E" w14:textId="77777777" w:rsidR="00A57C38"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rPr>
      </w:pPr>
      <w:r w:rsidRPr="00D21E07">
        <w:rPr>
          <w:rFonts w:ascii="Arial" w:hAnsi="Arial" w:cs="Arial"/>
        </w:rPr>
        <w:t>Н</w:t>
      </w:r>
      <w:r>
        <w:rPr>
          <w:rFonts w:ascii="Arial" w:hAnsi="Arial" w:cs="Arial"/>
        </w:rPr>
        <w:t>аредба</w:t>
      </w:r>
      <w:r w:rsidRPr="00D21E07">
        <w:rPr>
          <w:rFonts w:ascii="Arial" w:hAnsi="Arial" w:cs="Arial"/>
        </w:rPr>
        <w:t xml:space="preserve"> № РД-07-2 от 16.12.2009 г. за условията и реда за провеждането на </w:t>
      </w:r>
      <w:r w:rsidRPr="00440350">
        <w:rPr>
          <w:rFonts w:ascii="Arial" w:hAnsi="Arial" w:cs="Arial"/>
        </w:rPr>
        <w:t>периодично обучение и инструктаж на работниците и служителите по правилата за осигуряване на здравословни и безопасни условия на труд</w:t>
      </w:r>
      <w:r>
        <w:rPr>
          <w:rFonts w:ascii="Arial" w:hAnsi="Arial" w:cs="Arial"/>
        </w:rPr>
        <w:t>;</w:t>
      </w:r>
    </w:p>
    <w:p w14:paraId="09944013" w14:textId="77777777" w:rsidR="00A57C38" w:rsidRPr="0036384F"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bCs/>
        </w:rPr>
      </w:pPr>
      <w:r w:rsidRPr="0036384F">
        <w:rPr>
          <w:rFonts w:ascii="Arial" w:hAnsi="Arial" w:cs="Arial"/>
          <w:bCs/>
        </w:rPr>
        <w:t>Правилник за безопасност и здраве при работа в електрически уредби на електрически и топлофикационни централи и по електрически мрежи;</w:t>
      </w:r>
    </w:p>
    <w:p w14:paraId="176ADA05" w14:textId="77777777" w:rsidR="00A57C38" w:rsidRPr="0036384F" w:rsidRDefault="00A57C38" w:rsidP="00A57C38">
      <w:pPr>
        <w:pStyle w:val="af4"/>
        <w:widowControl w:val="0"/>
        <w:numPr>
          <w:ilvl w:val="0"/>
          <w:numId w:val="34"/>
        </w:numPr>
        <w:shd w:val="clear" w:color="auto" w:fill="FFFFFF"/>
        <w:tabs>
          <w:tab w:val="left" w:pos="284"/>
        </w:tabs>
        <w:overflowPunct w:val="0"/>
        <w:autoSpaceDE w:val="0"/>
        <w:autoSpaceDN w:val="0"/>
        <w:adjustRightInd w:val="0"/>
        <w:spacing w:before="60" w:after="0" w:line="240" w:lineRule="auto"/>
        <w:ind w:left="0" w:firstLine="0"/>
        <w:jc w:val="both"/>
        <w:textAlignment w:val="baseline"/>
        <w:rPr>
          <w:rFonts w:ascii="Arial" w:hAnsi="Arial" w:cs="Arial"/>
          <w:bCs/>
        </w:rPr>
      </w:pPr>
      <w:r w:rsidRPr="0036384F">
        <w:rPr>
          <w:rFonts w:ascii="Arial" w:hAnsi="Arial" w:cs="Arial"/>
          <w:bCs/>
        </w:rPr>
        <w:t xml:space="preserve">Правилник за безопасност при работа в неелектрически уредби на електрически и топлофикационни централи и по топлопреносни мрежи и ХТС.  </w:t>
      </w:r>
    </w:p>
    <w:p w14:paraId="54DFAEF4" w14:textId="070E289A" w:rsidR="00EC7B7C" w:rsidRDefault="00EC7B7C" w:rsidP="00EB30C5">
      <w:pPr>
        <w:widowControl w:val="0"/>
        <w:shd w:val="clear" w:color="auto" w:fill="FFFFFF"/>
        <w:overflowPunct w:val="0"/>
        <w:autoSpaceDE w:val="0"/>
        <w:autoSpaceDN w:val="0"/>
        <w:adjustRightInd w:val="0"/>
        <w:spacing w:before="60"/>
        <w:jc w:val="both"/>
        <w:textAlignment w:val="baseline"/>
        <w:rPr>
          <w:rFonts w:ascii="Arial" w:hAnsi="Arial" w:cs="Arial"/>
          <w:sz w:val="22"/>
          <w:szCs w:val="22"/>
          <w:lang w:val="bg-BG"/>
        </w:rPr>
      </w:pPr>
      <w:r>
        <w:rPr>
          <w:rFonts w:ascii="Arial" w:hAnsi="Arial" w:cs="Arial"/>
          <w:sz w:val="22"/>
          <w:szCs w:val="22"/>
          <w:lang w:val="bg-BG"/>
        </w:rPr>
        <w:lastRenderedPageBreak/>
        <w:t xml:space="preserve">При извършване на услугата по </w:t>
      </w:r>
      <w:r w:rsidR="001D1BED">
        <w:rPr>
          <w:rFonts w:ascii="Arial" w:hAnsi="Arial" w:cs="Arial"/>
          <w:sz w:val="22"/>
          <w:szCs w:val="22"/>
          <w:lang w:val="bg-BG"/>
        </w:rPr>
        <w:t>абонаментно</w:t>
      </w:r>
      <w:r>
        <w:rPr>
          <w:rFonts w:ascii="Arial" w:hAnsi="Arial" w:cs="Arial"/>
          <w:sz w:val="22"/>
          <w:szCs w:val="22"/>
          <w:lang w:val="bg-BG"/>
        </w:rPr>
        <w:t xml:space="preserve"> сервизно обслужване на смукателните вентилационни системи, когато се почистват вентилатори</w:t>
      </w:r>
      <w:r w:rsidR="001E423D">
        <w:rPr>
          <w:rFonts w:ascii="Arial" w:hAnsi="Arial" w:cs="Arial"/>
          <w:sz w:val="22"/>
          <w:szCs w:val="22"/>
          <w:lang w:val="bg-BG"/>
        </w:rPr>
        <w:t>те</w:t>
      </w:r>
      <w:r w:rsidR="00F007B8">
        <w:rPr>
          <w:rFonts w:ascii="Arial" w:hAnsi="Arial" w:cs="Arial"/>
          <w:sz w:val="22"/>
          <w:szCs w:val="22"/>
          <w:lang w:val="bg-BG"/>
        </w:rPr>
        <w:t xml:space="preserve"> и други елементи от системата, ако се използват </w:t>
      </w:r>
      <w:r w:rsidR="001E423D">
        <w:rPr>
          <w:rFonts w:ascii="Arial" w:hAnsi="Arial" w:cs="Arial"/>
          <w:sz w:val="22"/>
          <w:szCs w:val="22"/>
          <w:lang w:val="bg-BG"/>
        </w:rPr>
        <w:t xml:space="preserve">химически </w:t>
      </w:r>
      <w:r w:rsidR="00F007B8">
        <w:rPr>
          <w:rFonts w:ascii="Arial" w:hAnsi="Arial" w:cs="Arial"/>
          <w:sz w:val="22"/>
          <w:szCs w:val="22"/>
          <w:lang w:val="bg-BG"/>
        </w:rPr>
        <w:t>препарати, то те да бъдат</w:t>
      </w:r>
      <w:r w:rsidR="001E423D">
        <w:rPr>
          <w:rFonts w:ascii="Arial" w:hAnsi="Arial" w:cs="Arial"/>
          <w:sz w:val="22"/>
          <w:szCs w:val="22"/>
          <w:lang w:val="bg-BG"/>
        </w:rPr>
        <w:t xml:space="preserve"> </w:t>
      </w:r>
      <w:r w:rsidR="00AD5447">
        <w:rPr>
          <w:rFonts w:ascii="Arial" w:hAnsi="Arial" w:cs="Arial"/>
          <w:sz w:val="22"/>
          <w:szCs w:val="22"/>
          <w:lang w:val="bg-BG"/>
        </w:rPr>
        <w:t>съобразени</w:t>
      </w:r>
      <w:r w:rsidR="001E423D">
        <w:rPr>
          <w:rFonts w:ascii="Arial" w:hAnsi="Arial" w:cs="Arial"/>
          <w:sz w:val="22"/>
          <w:szCs w:val="22"/>
          <w:lang w:val="bg-BG"/>
        </w:rPr>
        <w:t xml:space="preserve"> </w:t>
      </w:r>
      <w:r w:rsidR="00AD5447">
        <w:rPr>
          <w:rFonts w:ascii="Arial" w:hAnsi="Arial" w:cs="Arial"/>
          <w:sz w:val="22"/>
          <w:szCs w:val="22"/>
          <w:lang w:val="bg-BG"/>
        </w:rPr>
        <w:t>с условията на работа среда</w:t>
      </w:r>
      <w:r w:rsidR="00F007B8">
        <w:rPr>
          <w:rFonts w:ascii="Arial" w:hAnsi="Arial" w:cs="Arial"/>
          <w:sz w:val="22"/>
          <w:szCs w:val="22"/>
          <w:lang w:val="bg-BG"/>
        </w:rPr>
        <w:t>, без да застрашават живота и здравето на всички работещи</w:t>
      </w:r>
      <w:r w:rsidR="001E423D">
        <w:rPr>
          <w:rFonts w:ascii="Arial" w:hAnsi="Arial" w:cs="Arial"/>
          <w:sz w:val="22"/>
          <w:szCs w:val="22"/>
          <w:lang w:val="bg-BG"/>
        </w:rPr>
        <w:t xml:space="preserve"> в съответния обект</w:t>
      </w:r>
      <w:r w:rsidR="00F007B8">
        <w:rPr>
          <w:rFonts w:ascii="Arial" w:hAnsi="Arial" w:cs="Arial"/>
          <w:sz w:val="22"/>
          <w:szCs w:val="22"/>
          <w:lang w:val="bg-BG"/>
        </w:rPr>
        <w:t>.</w:t>
      </w:r>
      <w:r w:rsidR="001E423D">
        <w:rPr>
          <w:rFonts w:ascii="Arial" w:hAnsi="Arial" w:cs="Arial"/>
          <w:sz w:val="22"/>
          <w:szCs w:val="22"/>
          <w:lang w:val="bg-BG"/>
        </w:rPr>
        <w:t xml:space="preserve"> </w:t>
      </w:r>
    </w:p>
    <w:p w14:paraId="1F1BA7C1" w14:textId="77777777" w:rsidR="00276CFE" w:rsidRDefault="00276CFE" w:rsidP="00EB30C5">
      <w:pPr>
        <w:widowControl w:val="0"/>
        <w:shd w:val="clear" w:color="auto" w:fill="FFFFFF"/>
        <w:overflowPunct w:val="0"/>
        <w:autoSpaceDE w:val="0"/>
        <w:autoSpaceDN w:val="0"/>
        <w:adjustRightInd w:val="0"/>
        <w:spacing w:before="60"/>
        <w:jc w:val="both"/>
        <w:textAlignment w:val="baseline"/>
        <w:rPr>
          <w:rFonts w:ascii="Arial" w:hAnsi="Arial" w:cs="Arial"/>
          <w:b/>
          <w:bCs/>
          <w:sz w:val="22"/>
          <w:szCs w:val="22"/>
          <w:lang w:val="bg-BG"/>
        </w:rPr>
      </w:pPr>
      <w:r w:rsidRPr="00276CFE">
        <w:rPr>
          <w:rFonts w:ascii="Arial" w:hAnsi="Arial" w:cs="Arial"/>
          <w:b/>
          <w:bCs/>
          <w:sz w:val="22"/>
          <w:szCs w:val="22"/>
          <w:lang w:val="bg-BG"/>
        </w:rPr>
        <w:t>4.4.</w:t>
      </w:r>
      <w:r>
        <w:rPr>
          <w:rFonts w:ascii="Arial" w:hAnsi="Arial" w:cs="Arial"/>
          <w:b/>
          <w:bCs/>
          <w:sz w:val="22"/>
          <w:szCs w:val="22"/>
          <w:lang w:val="bg-BG"/>
        </w:rPr>
        <w:t xml:space="preserve"> Гаранционен срок и други гаранционни условия</w:t>
      </w:r>
    </w:p>
    <w:p w14:paraId="3DBB7FC9" w14:textId="77777777" w:rsidR="00884C62" w:rsidRPr="003169D3" w:rsidRDefault="00884C62" w:rsidP="00884C62">
      <w:pPr>
        <w:widowControl w:val="0"/>
        <w:shd w:val="clear" w:color="auto" w:fill="FFFFFF"/>
        <w:autoSpaceDE w:val="0"/>
        <w:autoSpaceDN w:val="0"/>
        <w:adjustRightInd w:val="0"/>
        <w:spacing w:before="60"/>
        <w:jc w:val="both"/>
        <w:rPr>
          <w:rFonts w:ascii="Arial" w:hAnsi="Arial" w:cs="Arial"/>
          <w:sz w:val="22"/>
          <w:szCs w:val="22"/>
          <w:lang w:val="bg-BG"/>
        </w:rPr>
      </w:pPr>
      <w:r w:rsidRPr="003169D3">
        <w:rPr>
          <w:rFonts w:ascii="Arial" w:hAnsi="Arial" w:cs="Arial"/>
          <w:sz w:val="22"/>
          <w:szCs w:val="22"/>
          <w:lang w:val="bg-BG"/>
        </w:rPr>
        <w:t>Гаранционният срок на извършеното абонаментно сервизно обслужване е не по-малко от 12 (дванадесет) месеца, считано от датата на последните двустранно подписани протоколи без забележки.</w:t>
      </w:r>
    </w:p>
    <w:p w14:paraId="7C54C3CB" w14:textId="28842049" w:rsidR="00165DA0" w:rsidRPr="001D1BED" w:rsidRDefault="00EB30C5" w:rsidP="00276CFE">
      <w:pPr>
        <w:pStyle w:val="12"/>
        <w:widowControl w:val="0"/>
        <w:spacing w:before="120" w:after="0" w:line="240" w:lineRule="auto"/>
        <w:jc w:val="both"/>
        <w:rPr>
          <w:rFonts w:ascii="Arial" w:hAnsi="Arial" w:cs="Arial"/>
          <w:b/>
          <w:color w:val="000000" w:themeColor="text1"/>
          <w:lang w:val="bg-BG"/>
        </w:rPr>
      </w:pPr>
      <w:r w:rsidRPr="001D1BED">
        <w:rPr>
          <w:rFonts w:ascii="Arial" w:hAnsi="Arial" w:cs="Arial"/>
          <w:b/>
          <w:color w:val="000000" w:themeColor="text1"/>
          <w:lang w:val="bg-BG"/>
        </w:rPr>
        <w:t>4.</w:t>
      </w:r>
      <w:r w:rsidR="00AD7E99" w:rsidRPr="001D1BED">
        <w:rPr>
          <w:rFonts w:ascii="Arial" w:hAnsi="Arial" w:cs="Arial"/>
          <w:b/>
          <w:color w:val="000000" w:themeColor="text1"/>
          <w:lang w:val="bg-BG"/>
        </w:rPr>
        <w:t>5</w:t>
      </w:r>
      <w:r w:rsidRPr="001D1BED">
        <w:rPr>
          <w:rFonts w:ascii="Arial" w:hAnsi="Arial" w:cs="Arial"/>
          <w:b/>
          <w:color w:val="000000" w:themeColor="text1"/>
          <w:lang w:val="bg-BG"/>
        </w:rPr>
        <w:t>.</w:t>
      </w:r>
      <w:r w:rsidR="00165DA0" w:rsidRPr="001D1BED">
        <w:rPr>
          <w:rFonts w:ascii="Arial" w:hAnsi="Arial" w:cs="Arial"/>
          <w:b/>
          <w:color w:val="000000" w:themeColor="text1"/>
          <w:lang w:val="bg-BG"/>
        </w:rPr>
        <w:t>Технически изисквания към доставените стоки, включително и качеството</w:t>
      </w:r>
    </w:p>
    <w:p w14:paraId="5AE8353C" w14:textId="358E234D" w:rsidR="00165DA0" w:rsidRPr="001D1BED" w:rsidRDefault="00165DA0" w:rsidP="00165DA0">
      <w:pPr>
        <w:widowControl w:val="0"/>
        <w:tabs>
          <w:tab w:val="left" w:pos="851"/>
          <w:tab w:val="left" w:pos="9105"/>
        </w:tabs>
        <w:spacing w:before="60"/>
        <w:jc w:val="both"/>
        <w:rPr>
          <w:rFonts w:ascii="Arial" w:hAnsi="Arial" w:cs="Arial"/>
          <w:b/>
          <w:bCs/>
          <w:color w:val="000000" w:themeColor="text1"/>
          <w:sz w:val="22"/>
          <w:szCs w:val="22"/>
          <w:lang w:val="bg-BG"/>
        </w:rPr>
      </w:pPr>
      <w:r w:rsidRPr="001D1BED">
        <w:rPr>
          <w:rFonts w:ascii="Arial" w:hAnsi="Arial" w:cs="Arial"/>
          <w:b/>
          <w:bCs/>
          <w:color w:val="000000" w:themeColor="text1"/>
          <w:sz w:val="22"/>
          <w:szCs w:val="22"/>
          <w:lang w:val="bg-BG"/>
        </w:rPr>
        <w:t>4.</w:t>
      </w:r>
      <w:r w:rsidR="00AD7E99" w:rsidRPr="001D1BED">
        <w:rPr>
          <w:rFonts w:ascii="Arial" w:hAnsi="Arial" w:cs="Arial"/>
          <w:b/>
          <w:bCs/>
          <w:color w:val="000000" w:themeColor="text1"/>
          <w:sz w:val="22"/>
          <w:szCs w:val="22"/>
          <w:lang w:val="bg-BG"/>
        </w:rPr>
        <w:t>5</w:t>
      </w:r>
      <w:r w:rsidRPr="001D1BED">
        <w:rPr>
          <w:rFonts w:ascii="Arial" w:hAnsi="Arial" w:cs="Arial"/>
          <w:b/>
          <w:bCs/>
          <w:color w:val="000000" w:themeColor="text1"/>
          <w:sz w:val="22"/>
          <w:szCs w:val="22"/>
          <w:lang w:val="bg-BG"/>
        </w:rPr>
        <w:t>.1. Технически изисквания към стоките:</w:t>
      </w:r>
    </w:p>
    <w:p w14:paraId="194F2D9E" w14:textId="3C819205" w:rsidR="00165DA0" w:rsidRDefault="00165DA0" w:rsidP="00165DA0">
      <w:pPr>
        <w:pStyle w:val="af4"/>
        <w:widowControl w:val="0"/>
        <w:tabs>
          <w:tab w:val="left" w:pos="426"/>
        </w:tabs>
        <w:spacing w:before="60" w:after="0" w:line="240" w:lineRule="auto"/>
        <w:ind w:left="0"/>
        <w:jc w:val="both"/>
        <w:rPr>
          <w:rFonts w:ascii="Arial" w:hAnsi="Arial" w:cs="Arial"/>
          <w:bCs/>
        </w:rPr>
      </w:pPr>
      <w:r w:rsidRPr="001D1BED">
        <w:rPr>
          <w:rFonts w:ascii="Arial" w:hAnsi="Arial" w:cs="Arial"/>
          <w:bCs/>
        </w:rPr>
        <w:t>Количество на доставената стока - съгласно приложената таблица</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5103"/>
      </w:tblGrid>
      <w:tr w:rsidR="009C6E00" w:rsidRPr="001D1BED" w14:paraId="5BACA23F" w14:textId="77777777" w:rsidTr="00F3672E">
        <w:trPr>
          <w:trHeight w:val="11"/>
          <w:jc w:val="center"/>
        </w:trPr>
        <w:tc>
          <w:tcPr>
            <w:tcW w:w="562" w:type="dxa"/>
          </w:tcPr>
          <w:p w14:paraId="47C00D3D" w14:textId="77777777" w:rsidR="009C6E00" w:rsidRPr="001D1BED" w:rsidRDefault="009C6E00" w:rsidP="0017030B">
            <w:pPr>
              <w:jc w:val="center"/>
              <w:rPr>
                <w:rFonts w:ascii="Arial" w:hAnsi="Arial" w:cs="Arial"/>
                <w:b/>
                <w:kern w:val="32"/>
                <w:sz w:val="22"/>
                <w:szCs w:val="22"/>
                <w:lang w:val="bg-BG"/>
              </w:rPr>
            </w:pPr>
            <w:r w:rsidRPr="001D1BED">
              <w:rPr>
                <w:rFonts w:ascii="Arial" w:hAnsi="Arial" w:cs="Arial"/>
                <w:b/>
                <w:kern w:val="32"/>
                <w:sz w:val="22"/>
                <w:szCs w:val="22"/>
                <w:lang w:val="bg-BG"/>
              </w:rPr>
              <w:t>№</w:t>
            </w:r>
          </w:p>
        </w:tc>
        <w:tc>
          <w:tcPr>
            <w:tcW w:w="2127" w:type="dxa"/>
            <w:shd w:val="clear" w:color="auto" w:fill="auto"/>
          </w:tcPr>
          <w:p w14:paraId="2DC8C78F" w14:textId="77777777" w:rsidR="009C6E00" w:rsidRPr="001D1BED" w:rsidRDefault="009C6E00" w:rsidP="0017030B">
            <w:pPr>
              <w:ind w:right="-55"/>
              <w:jc w:val="center"/>
              <w:rPr>
                <w:rFonts w:ascii="Arial" w:hAnsi="Arial" w:cs="Arial"/>
                <w:b/>
                <w:sz w:val="22"/>
                <w:szCs w:val="22"/>
                <w:lang w:val="bg-BG"/>
              </w:rPr>
            </w:pPr>
            <w:r w:rsidRPr="001D1BED">
              <w:rPr>
                <w:rFonts w:ascii="Arial" w:hAnsi="Arial" w:cs="Arial"/>
                <w:b/>
                <w:kern w:val="32"/>
                <w:sz w:val="22"/>
                <w:szCs w:val="22"/>
                <w:lang w:val="bg-BG"/>
              </w:rPr>
              <w:t>Артикул</w:t>
            </w:r>
          </w:p>
        </w:tc>
        <w:tc>
          <w:tcPr>
            <w:tcW w:w="5103" w:type="dxa"/>
            <w:shd w:val="clear" w:color="auto" w:fill="auto"/>
          </w:tcPr>
          <w:p w14:paraId="0A9C9018" w14:textId="77777777" w:rsidR="009C6E00" w:rsidRPr="001D1BED" w:rsidRDefault="009C6E00" w:rsidP="0017030B">
            <w:pPr>
              <w:jc w:val="center"/>
              <w:rPr>
                <w:rFonts w:ascii="Arial" w:hAnsi="Arial" w:cs="Arial"/>
                <w:b/>
                <w:sz w:val="22"/>
                <w:szCs w:val="22"/>
                <w:lang w:val="bg-BG"/>
              </w:rPr>
            </w:pPr>
            <w:r w:rsidRPr="001D1BED">
              <w:rPr>
                <w:rFonts w:ascii="Arial" w:hAnsi="Arial" w:cs="Arial"/>
                <w:b/>
                <w:kern w:val="32"/>
                <w:sz w:val="22"/>
                <w:szCs w:val="22"/>
                <w:lang w:val="bg-BG"/>
              </w:rPr>
              <w:t>Характеристики/Стандарт</w:t>
            </w:r>
          </w:p>
        </w:tc>
      </w:tr>
      <w:tr w:rsidR="009C6E00" w:rsidRPr="001D1BED" w14:paraId="5B1FF91F" w14:textId="77777777" w:rsidTr="00F3672E">
        <w:trPr>
          <w:trHeight w:val="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92255" w14:textId="77777777" w:rsidR="009C6E00" w:rsidRPr="001D1BED" w:rsidRDefault="009C6E00" w:rsidP="00165DA0">
            <w:pPr>
              <w:pStyle w:val="af4"/>
              <w:numPr>
                <w:ilvl w:val="0"/>
                <w:numId w:val="30"/>
              </w:numPr>
              <w:spacing w:after="0" w:line="240" w:lineRule="auto"/>
              <w:jc w:val="center"/>
              <w:outlineLvl w:val="1"/>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6C962" w14:textId="4A036DFB" w:rsidR="009C6E00" w:rsidRPr="001D1BED" w:rsidRDefault="00F3672E" w:rsidP="0017030B">
            <w:pPr>
              <w:ind w:right="-55"/>
              <w:outlineLvl w:val="1"/>
              <w:rPr>
                <w:rFonts w:ascii="Arial" w:hAnsi="Arial" w:cs="Arial"/>
                <w:sz w:val="22"/>
                <w:szCs w:val="22"/>
                <w:lang w:val="bg-BG"/>
              </w:rPr>
            </w:pPr>
            <w:proofErr w:type="spellStart"/>
            <w:r w:rsidRPr="001D1BED">
              <w:rPr>
                <w:rFonts w:ascii="Arial" w:hAnsi="Arial" w:cs="Arial"/>
                <w:bCs/>
                <w:sz w:val="22"/>
                <w:szCs w:val="22"/>
                <w:lang w:val="bg-BG"/>
              </w:rPr>
              <w:t>Г</w:t>
            </w:r>
            <w:r w:rsidR="009C6E00" w:rsidRPr="001D1BED">
              <w:rPr>
                <w:rFonts w:ascii="Arial" w:hAnsi="Arial" w:cs="Arial"/>
                <w:bCs/>
                <w:sz w:val="22"/>
                <w:szCs w:val="22"/>
                <w:lang w:val="bg-BG"/>
              </w:rPr>
              <w:t>азсигнализиращ</w:t>
            </w:r>
            <w:r w:rsidRPr="001D1BED">
              <w:rPr>
                <w:rFonts w:ascii="Arial" w:hAnsi="Arial" w:cs="Arial"/>
                <w:bCs/>
                <w:sz w:val="22"/>
                <w:szCs w:val="22"/>
                <w:lang w:val="bg-BG"/>
              </w:rPr>
              <w:t>а</w:t>
            </w:r>
            <w:proofErr w:type="spellEnd"/>
            <w:r w:rsidR="009C6E00" w:rsidRPr="001D1BED">
              <w:rPr>
                <w:rFonts w:ascii="Arial" w:hAnsi="Arial" w:cs="Arial"/>
                <w:bCs/>
                <w:sz w:val="22"/>
                <w:szCs w:val="22"/>
                <w:lang w:val="bg-BG"/>
              </w:rPr>
              <w:t xml:space="preserve"> </w:t>
            </w:r>
            <w:r w:rsidR="000B1354" w:rsidRPr="001D1BED">
              <w:rPr>
                <w:rFonts w:ascii="Arial" w:hAnsi="Arial" w:cs="Arial"/>
                <w:bCs/>
                <w:sz w:val="22"/>
                <w:szCs w:val="22"/>
                <w:lang w:val="bg-BG"/>
              </w:rPr>
              <w:t>система</w:t>
            </w:r>
            <w:r w:rsidRPr="001D1BED">
              <w:rPr>
                <w:rFonts w:ascii="Arial" w:hAnsi="Arial" w:cs="Arial"/>
                <w:bCs/>
                <w:sz w:val="22"/>
                <w:szCs w:val="22"/>
                <w:lang w:val="bg-BG"/>
              </w:rPr>
              <w:t xml:space="preserve"> за</w:t>
            </w:r>
            <w:r w:rsidR="009C6E00" w:rsidRPr="001D1BED">
              <w:rPr>
                <w:rFonts w:ascii="Arial" w:hAnsi="Arial" w:cs="Arial"/>
                <w:bCs/>
                <w:sz w:val="22"/>
                <w:szCs w:val="22"/>
                <w:lang w:val="bg-BG"/>
              </w:rPr>
              <w:t xml:space="preserve"> СО</w:t>
            </w:r>
            <w:r w:rsidR="009C6E00" w:rsidRPr="001D1BED">
              <w:rPr>
                <w:rFonts w:ascii="Arial" w:hAnsi="Arial" w:cs="Arial"/>
                <w:sz w:val="22"/>
                <w:szCs w:val="22"/>
                <w:vertAlign w:val="subscript"/>
                <w:lang w:val="bg-BG"/>
              </w:rPr>
              <w:t>2</w:t>
            </w:r>
            <w:r w:rsidRPr="001D1BED">
              <w:rPr>
                <w:rFonts w:ascii="Arial" w:hAnsi="Arial" w:cs="Arial"/>
                <w:sz w:val="22"/>
                <w:szCs w:val="22"/>
                <w:lang w:val="bg-BG"/>
              </w:rPr>
              <w:t>.</w:t>
            </w:r>
            <w:r w:rsidR="009C6E00" w:rsidRPr="001D1BED">
              <w:rPr>
                <w:rFonts w:ascii="Arial" w:hAnsi="Arial" w:cs="Arial"/>
                <w:sz w:val="22"/>
                <w:szCs w:val="22"/>
                <w:lang w:val="bg-BG"/>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87869" w14:textId="53626F8E" w:rsidR="009C6E00" w:rsidRPr="001D1BED" w:rsidRDefault="0082342F" w:rsidP="001F6AE1">
            <w:pPr>
              <w:pStyle w:val="western"/>
              <w:tabs>
                <w:tab w:val="left" w:pos="181"/>
              </w:tabs>
              <w:ind w:left="40"/>
              <w:rPr>
                <w:rFonts w:ascii="Arial" w:hAnsi="Arial" w:cs="Arial"/>
                <w:sz w:val="22"/>
                <w:szCs w:val="22"/>
              </w:rPr>
            </w:pPr>
            <w:r w:rsidRPr="001D1BED">
              <w:rPr>
                <w:rFonts w:ascii="Arial" w:hAnsi="Arial" w:cs="Arial"/>
                <w:sz w:val="22"/>
                <w:szCs w:val="22"/>
              </w:rPr>
              <w:t xml:space="preserve">Газсигнализиращите </w:t>
            </w:r>
            <w:r w:rsidR="000B1354" w:rsidRPr="001D1BED">
              <w:rPr>
                <w:rFonts w:ascii="Arial" w:hAnsi="Arial" w:cs="Arial"/>
                <w:sz w:val="22"/>
                <w:szCs w:val="22"/>
              </w:rPr>
              <w:t>системи</w:t>
            </w:r>
            <w:r w:rsidR="009C6E00" w:rsidRPr="001D1BED">
              <w:rPr>
                <w:rFonts w:ascii="Arial" w:hAnsi="Arial" w:cs="Arial"/>
                <w:sz w:val="22"/>
                <w:szCs w:val="22"/>
              </w:rPr>
              <w:t xml:space="preserve"> да бъдат сертифицирани по изискванията на ATEX;</w:t>
            </w:r>
          </w:p>
          <w:p w14:paraId="3AE03CBF" w14:textId="01DB96E6" w:rsidR="009C6E00" w:rsidRPr="001D1BED" w:rsidRDefault="0082342F" w:rsidP="001F6AE1">
            <w:pPr>
              <w:pStyle w:val="western"/>
              <w:tabs>
                <w:tab w:val="left" w:pos="181"/>
              </w:tabs>
              <w:ind w:left="40"/>
              <w:rPr>
                <w:rFonts w:ascii="Arial" w:hAnsi="Arial" w:cs="Arial"/>
                <w:sz w:val="22"/>
                <w:szCs w:val="22"/>
              </w:rPr>
            </w:pPr>
            <w:r w:rsidRPr="001D1BED">
              <w:rPr>
                <w:rFonts w:ascii="Arial" w:hAnsi="Arial" w:cs="Arial"/>
                <w:sz w:val="22"/>
                <w:szCs w:val="22"/>
              </w:rPr>
              <w:t>Захранване: мрежово (220 VAC/50Hz) и буферно (12VDC);</w:t>
            </w:r>
          </w:p>
          <w:p w14:paraId="2599CD3C" w14:textId="3F0FF038" w:rsidR="00463604" w:rsidRPr="001D1BED" w:rsidRDefault="00463604" w:rsidP="001F6AE1">
            <w:pPr>
              <w:pStyle w:val="western"/>
              <w:tabs>
                <w:tab w:val="left" w:pos="181"/>
              </w:tabs>
              <w:ind w:left="40"/>
              <w:rPr>
                <w:rFonts w:ascii="Arial" w:hAnsi="Arial" w:cs="Arial"/>
                <w:sz w:val="22"/>
                <w:szCs w:val="22"/>
              </w:rPr>
            </w:pPr>
            <w:r w:rsidRPr="001D1BED">
              <w:rPr>
                <w:rFonts w:ascii="Arial" w:hAnsi="Arial" w:cs="Arial"/>
                <w:sz w:val="22"/>
                <w:szCs w:val="22"/>
              </w:rPr>
              <w:t xml:space="preserve">Маркировка за съответствие </w:t>
            </w:r>
            <w:r w:rsidR="00342E90" w:rsidRPr="001D1BED">
              <w:rPr>
                <w:rFonts w:ascii="Arial" w:hAnsi="Arial" w:cs="Arial"/>
                <w:sz w:val="22"/>
                <w:szCs w:val="22"/>
              </w:rPr>
              <w:t>CE</w:t>
            </w:r>
            <w:r w:rsidR="001F6AE1" w:rsidRPr="001D1BED">
              <w:rPr>
                <w:rFonts w:ascii="Arial" w:hAnsi="Arial" w:cs="Arial"/>
                <w:sz w:val="22"/>
                <w:szCs w:val="22"/>
              </w:rPr>
              <w:t>;</w:t>
            </w:r>
          </w:p>
          <w:p w14:paraId="478734BE" w14:textId="617F68A3" w:rsidR="009C6E00" w:rsidRPr="001D1BED" w:rsidRDefault="009C6E00" w:rsidP="001F6AE1">
            <w:pPr>
              <w:pStyle w:val="western"/>
              <w:tabs>
                <w:tab w:val="left" w:pos="181"/>
              </w:tabs>
              <w:spacing w:after="0"/>
              <w:ind w:left="40"/>
              <w:jc w:val="both"/>
              <w:rPr>
                <w:rFonts w:ascii="Arial" w:hAnsi="Arial" w:cs="Arial"/>
                <w:sz w:val="22"/>
                <w:szCs w:val="22"/>
              </w:rPr>
            </w:pPr>
            <w:r w:rsidRPr="001D1BED">
              <w:rPr>
                <w:rFonts w:ascii="Arial" w:hAnsi="Arial" w:cs="Arial"/>
                <w:sz w:val="22"/>
                <w:szCs w:val="22"/>
              </w:rPr>
              <w:t>Да отговаря на изискванията на стандарт EN 50270</w:t>
            </w:r>
            <w:r w:rsidR="001F6AE1" w:rsidRPr="001D1BED">
              <w:rPr>
                <w:rFonts w:ascii="Arial" w:hAnsi="Arial" w:cs="Arial"/>
                <w:sz w:val="22"/>
                <w:szCs w:val="22"/>
              </w:rPr>
              <w:t>.</w:t>
            </w:r>
            <w:r w:rsidRPr="001D1BED">
              <w:rPr>
                <w:rFonts w:ascii="Arial" w:hAnsi="Arial" w:cs="Arial"/>
                <w:sz w:val="22"/>
                <w:szCs w:val="22"/>
              </w:rPr>
              <w:t xml:space="preserve"> </w:t>
            </w:r>
          </w:p>
        </w:tc>
      </w:tr>
      <w:tr w:rsidR="009C6E00" w:rsidRPr="001D1BED" w14:paraId="53B833F9" w14:textId="77777777" w:rsidTr="00F3672E">
        <w:trPr>
          <w:trHeight w:val="9"/>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6D44B" w14:textId="77777777" w:rsidR="009C6E00" w:rsidRPr="001D1BED" w:rsidRDefault="009C6E00" w:rsidP="009C6E00">
            <w:pPr>
              <w:pStyle w:val="af4"/>
              <w:numPr>
                <w:ilvl w:val="0"/>
                <w:numId w:val="30"/>
              </w:numPr>
              <w:spacing w:after="0" w:line="240" w:lineRule="auto"/>
              <w:jc w:val="center"/>
              <w:outlineLvl w:val="1"/>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AFFBD" w14:textId="36F126DE" w:rsidR="009C6E00" w:rsidRPr="001D1BED" w:rsidRDefault="009C6E00" w:rsidP="009C6E00">
            <w:pPr>
              <w:ind w:right="-55"/>
              <w:outlineLvl w:val="1"/>
              <w:rPr>
                <w:rFonts w:ascii="Arial" w:hAnsi="Arial" w:cs="Arial"/>
                <w:bCs/>
                <w:sz w:val="22"/>
                <w:szCs w:val="22"/>
                <w:lang w:val="bg-BG"/>
              </w:rPr>
            </w:pPr>
            <w:r w:rsidRPr="001D1BED">
              <w:rPr>
                <w:rFonts w:ascii="Arial" w:hAnsi="Arial" w:cs="Arial"/>
                <w:bCs/>
                <w:sz w:val="22"/>
                <w:szCs w:val="22"/>
                <w:lang w:val="bg-BG"/>
              </w:rPr>
              <w:t xml:space="preserve">Датчик газсигнализиращ за въглероден диоксид </w:t>
            </w:r>
            <w:r w:rsidR="001F6AE1" w:rsidRPr="001D1BED">
              <w:rPr>
                <w:rFonts w:ascii="Arial" w:hAnsi="Arial" w:cs="Arial"/>
                <w:bCs/>
                <w:sz w:val="22"/>
                <w:szCs w:val="22"/>
                <w:lang w:val="bg-BG"/>
              </w:rPr>
              <w:t>(</w:t>
            </w:r>
            <w:r w:rsidRPr="001D1BED">
              <w:rPr>
                <w:rFonts w:ascii="Arial" w:hAnsi="Arial" w:cs="Arial"/>
                <w:bCs/>
                <w:sz w:val="22"/>
                <w:szCs w:val="22"/>
                <w:lang w:val="bg-BG"/>
              </w:rPr>
              <w:t>СО</w:t>
            </w:r>
            <w:r w:rsidRPr="001D1BED">
              <w:rPr>
                <w:rFonts w:ascii="Arial" w:hAnsi="Arial" w:cs="Arial"/>
                <w:sz w:val="22"/>
                <w:szCs w:val="22"/>
                <w:vertAlign w:val="subscript"/>
                <w:lang w:val="bg-BG"/>
              </w:rPr>
              <w:t>2</w:t>
            </w:r>
            <w:r w:rsidR="001F6AE1" w:rsidRPr="001D1BED">
              <w:rPr>
                <w:rFonts w:ascii="Arial" w:hAnsi="Arial" w:cs="Arial"/>
                <w:sz w:val="22"/>
                <w:szCs w:val="22"/>
                <w:lang w:val="bg-BG"/>
              </w:rPr>
              <w:t>)</w:t>
            </w:r>
            <w:r w:rsidRPr="001D1BED">
              <w:rPr>
                <w:rFonts w:ascii="Arial" w:hAnsi="Arial" w:cs="Arial"/>
                <w:sz w:val="22"/>
                <w:szCs w:val="22"/>
                <w:lang w:val="bg-BG"/>
              </w:rPr>
              <w:t xml:space="preserve"> тип GS-220.B.V.04-00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1BD6A" w14:textId="77777777" w:rsidR="009C6E00" w:rsidRPr="001D1BED" w:rsidRDefault="009C6E00" w:rsidP="001F6AE1">
            <w:pPr>
              <w:pStyle w:val="western"/>
              <w:tabs>
                <w:tab w:val="left" w:pos="181"/>
              </w:tabs>
              <w:ind w:left="40"/>
              <w:rPr>
                <w:rFonts w:ascii="Arial" w:hAnsi="Arial" w:cs="Arial"/>
                <w:sz w:val="22"/>
                <w:szCs w:val="22"/>
              </w:rPr>
            </w:pPr>
            <w:r w:rsidRPr="001D1BED">
              <w:rPr>
                <w:rFonts w:ascii="Arial" w:hAnsi="Arial" w:cs="Arial"/>
                <w:sz w:val="22"/>
                <w:szCs w:val="22"/>
              </w:rPr>
              <w:t>Газовите сензори да бъдат сертифицирани по изискванията на ATEX;</w:t>
            </w:r>
          </w:p>
          <w:p w14:paraId="561C607A" w14:textId="77777777" w:rsidR="009C6E00" w:rsidRPr="001D1BED" w:rsidRDefault="009C6E00" w:rsidP="001F6AE1">
            <w:pPr>
              <w:pStyle w:val="western"/>
              <w:tabs>
                <w:tab w:val="left" w:pos="181"/>
              </w:tabs>
              <w:ind w:left="40"/>
              <w:rPr>
                <w:rFonts w:ascii="Arial" w:hAnsi="Arial" w:cs="Arial"/>
                <w:sz w:val="22"/>
                <w:szCs w:val="22"/>
              </w:rPr>
            </w:pPr>
            <w:r w:rsidRPr="001D1BED">
              <w:rPr>
                <w:rFonts w:ascii="Arial" w:hAnsi="Arial" w:cs="Arial"/>
                <w:sz w:val="22"/>
                <w:szCs w:val="22"/>
              </w:rPr>
              <w:t>Газовите сензори GS-220.B.V.04-00 да бъдат в метален корпус със степен на защита не по-ниска IP 65;</w:t>
            </w:r>
          </w:p>
          <w:p w14:paraId="4901BBDE" w14:textId="20A93791" w:rsidR="009C6E00" w:rsidRPr="001D1BED" w:rsidRDefault="009C6E00" w:rsidP="001F6AE1">
            <w:pPr>
              <w:pStyle w:val="western"/>
              <w:tabs>
                <w:tab w:val="left" w:pos="181"/>
              </w:tabs>
              <w:ind w:left="40"/>
              <w:rPr>
                <w:rFonts w:ascii="Arial" w:hAnsi="Arial" w:cs="Arial"/>
                <w:sz w:val="22"/>
                <w:szCs w:val="22"/>
              </w:rPr>
            </w:pPr>
            <w:r w:rsidRPr="001D1BED">
              <w:rPr>
                <w:rFonts w:ascii="Arial" w:hAnsi="Arial" w:cs="Arial"/>
                <w:sz w:val="22"/>
                <w:szCs w:val="22"/>
              </w:rPr>
              <w:t>Да отговаря на изискванията на стандарт EN 50270</w:t>
            </w:r>
            <w:r w:rsidR="00D92A65" w:rsidRPr="001D1BED">
              <w:rPr>
                <w:rFonts w:ascii="Arial" w:hAnsi="Arial" w:cs="Arial"/>
                <w:sz w:val="22"/>
                <w:szCs w:val="22"/>
              </w:rPr>
              <w:t>.</w:t>
            </w:r>
            <w:r w:rsidRPr="001D1BED">
              <w:rPr>
                <w:rFonts w:ascii="Arial" w:hAnsi="Arial" w:cs="Arial"/>
                <w:sz w:val="22"/>
                <w:szCs w:val="22"/>
              </w:rPr>
              <w:t xml:space="preserve"> </w:t>
            </w:r>
          </w:p>
        </w:tc>
      </w:tr>
    </w:tbl>
    <w:p w14:paraId="7BF82448" w14:textId="28B0F899" w:rsidR="00165DA0" w:rsidRPr="001D1BED" w:rsidRDefault="00165DA0" w:rsidP="00165DA0">
      <w:pPr>
        <w:pStyle w:val="af4"/>
        <w:widowControl w:val="0"/>
        <w:tabs>
          <w:tab w:val="left" w:pos="426"/>
        </w:tabs>
        <w:spacing w:before="60" w:after="0" w:line="240" w:lineRule="auto"/>
        <w:ind w:left="0"/>
        <w:jc w:val="both"/>
        <w:rPr>
          <w:rFonts w:ascii="Arial" w:hAnsi="Arial" w:cs="Arial"/>
          <w:bCs/>
          <w:iCs/>
        </w:rPr>
      </w:pPr>
      <w:r w:rsidRPr="001D1BED">
        <w:rPr>
          <w:rFonts w:ascii="Arial" w:hAnsi="Arial" w:cs="Arial"/>
          <w:b/>
          <w:iCs/>
        </w:rPr>
        <w:t>Забележка:</w:t>
      </w:r>
      <w:r w:rsidRPr="001D1BED">
        <w:rPr>
          <w:rFonts w:ascii="Arial" w:hAnsi="Arial" w:cs="Arial"/>
          <w:bCs/>
          <w:iCs/>
        </w:rPr>
        <w:t xml:space="preserve"> Навсякъде, където в изискванията от техническата спецификация е посочен конкретен стандарт, спецификация, техническа оценка, техническо одобрение, технически еталон, конкретен модел, търговска марка, патент, източник, специфичен процес, тип, конкретен произход или производство да се счита добавено „или еквивалентно/и“.</w:t>
      </w:r>
    </w:p>
    <w:p w14:paraId="1D7CE645" w14:textId="59128420" w:rsidR="00C7704D" w:rsidRPr="001D1BED" w:rsidRDefault="00C7704D" w:rsidP="00C86A2A">
      <w:pPr>
        <w:pStyle w:val="ab"/>
        <w:widowControl w:val="0"/>
        <w:shd w:val="clear" w:color="auto" w:fill="FFFFFF"/>
        <w:overflowPunct w:val="0"/>
        <w:autoSpaceDE w:val="0"/>
        <w:autoSpaceDN w:val="0"/>
        <w:adjustRightInd w:val="0"/>
        <w:spacing w:before="60" w:after="0"/>
        <w:jc w:val="both"/>
        <w:rPr>
          <w:rFonts w:ascii="Arial" w:hAnsi="Arial" w:cs="Arial"/>
          <w:b/>
          <w:sz w:val="22"/>
          <w:szCs w:val="22"/>
          <w:lang w:val="bg-BG"/>
        </w:rPr>
      </w:pPr>
      <w:r w:rsidRPr="001D1BED">
        <w:rPr>
          <w:rFonts w:ascii="Arial" w:hAnsi="Arial" w:cs="Arial"/>
          <w:b/>
          <w:sz w:val="22"/>
          <w:szCs w:val="22"/>
          <w:lang w:val="bg-BG"/>
        </w:rPr>
        <w:t xml:space="preserve">V. </w:t>
      </w:r>
      <w:r w:rsidR="00276CFE" w:rsidRPr="001D1BED">
        <w:rPr>
          <w:rFonts w:ascii="Arial" w:hAnsi="Arial" w:cs="Arial"/>
          <w:b/>
          <w:sz w:val="22"/>
          <w:szCs w:val="22"/>
          <w:lang w:val="bg-BG"/>
        </w:rPr>
        <w:t>УСЛОВИЯ ЗА ИЗПЪЛНЕНИЕ НА ПОРЪЧКАТА</w:t>
      </w:r>
    </w:p>
    <w:p w14:paraId="5867354D" w14:textId="7CAD22AE" w:rsidR="00C7704D" w:rsidRPr="001D1BED" w:rsidRDefault="00C7704D" w:rsidP="00921DB6">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5.1.</w:t>
      </w:r>
      <w:r w:rsidR="002E7825" w:rsidRPr="001D1BED">
        <w:rPr>
          <w:rFonts w:ascii="Arial" w:hAnsi="Arial" w:cs="Arial"/>
          <w:b/>
          <w:bCs/>
          <w:sz w:val="22"/>
          <w:szCs w:val="22"/>
          <w:lang w:val="bg-BG"/>
        </w:rPr>
        <w:t xml:space="preserve"> </w:t>
      </w:r>
      <w:r w:rsidRPr="001D1BED">
        <w:rPr>
          <w:rFonts w:ascii="Arial" w:hAnsi="Arial" w:cs="Arial"/>
          <w:b/>
          <w:bCs/>
          <w:sz w:val="22"/>
          <w:szCs w:val="22"/>
          <w:lang w:val="bg-BG"/>
        </w:rPr>
        <w:t>С</w:t>
      </w:r>
      <w:r w:rsidR="00BB7FC3" w:rsidRPr="001D1BED">
        <w:rPr>
          <w:rFonts w:ascii="Arial" w:hAnsi="Arial" w:cs="Arial"/>
          <w:b/>
          <w:bCs/>
          <w:sz w:val="22"/>
          <w:szCs w:val="22"/>
          <w:lang w:val="bg-BG"/>
        </w:rPr>
        <w:t>рок</w:t>
      </w:r>
      <w:r w:rsidR="00276CFE" w:rsidRPr="001D1BED">
        <w:rPr>
          <w:rFonts w:ascii="Arial" w:hAnsi="Arial" w:cs="Arial"/>
          <w:b/>
          <w:bCs/>
          <w:sz w:val="22"/>
          <w:szCs w:val="22"/>
          <w:lang w:val="bg-BG"/>
        </w:rPr>
        <w:t xml:space="preserve"> и условия към срока за изпълнение</w:t>
      </w:r>
    </w:p>
    <w:p w14:paraId="0A74A677" w14:textId="2BA6F095" w:rsidR="00C7704D" w:rsidRPr="001D1BED" w:rsidRDefault="00C7704D" w:rsidP="00921DB6">
      <w:pPr>
        <w:pStyle w:val="Style1"/>
        <w:shd w:val="clear" w:color="auto" w:fill="FFFFFF"/>
        <w:spacing w:before="60" w:line="240" w:lineRule="auto"/>
        <w:ind w:firstLine="0"/>
        <w:rPr>
          <w:rFonts w:ascii="Arial" w:hAnsi="Arial" w:cs="Arial"/>
          <w:sz w:val="22"/>
          <w:szCs w:val="22"/>
          <w:lang w:val="bg-BG"/>
        </w:rPr>
      </w:pPr>
      <w:r w:rsidRPr="001D1BED">
        <w:rPr>
          <w:rFonts w:ascii="Arial" w:hAnsi="Arial" w:cs="Arial"/>
          <w:b/>
          <w:bCs/>
          <w:sz w:val="22"/>
          <w:szCs w:val="22"/>
          <w:lang w:val="bg-BG"/>
        </w:rPr>
        <w:t>5.1.1.</w:t>
      </w:r>
      <w:r w:rsidRPr="001D1BED">
        <w:rPr>
          <w:rFonts w:ascii="Arial" w:hAnsi="Arial" w:cs="Arial"/>
          <w:sz w:val="22"/>
          <w:szCs w:val="22"/>
          <w:lang w:val="bg-BG"/>
        </w:rPr>
        <w:t xml:space="preserve">Срок за представяне от Изпълнителя на график за посещение на обектите за одобрение от Възложителя – </w:t>
      </w:r>
      <w:r w:rsidR="00E42B0F" w:rsidRPr="001D1BED">
        <w:rPr>
          <w:rFonts w:ascii="Arial" w:hAnsi="Arial" w:cs="Arial"/>
          <w:sz w:val="22"/>
          <w:szCs w:val="22"/>
          <w:lang w:val="bg-BG"/>
        </w:rPr>
        <w:t>до</w:t>
      </w:r>
      <w:r w:rsidRPr="001D1BED">
        <w:rPr>
          <w:rFonts w:ascii="Arial" w:hAnsi="Arial" w:cs="Arial"/>
          <w:sz w:val="22"/>
          <w:szCs w:val="22"/>
          <w:lang w:val="bg-BG"/>
        </w:rPr>
        <w:t xml:space="preserve"> 20 </w:t>
      </w:r>
      <w:r w:rsidR="005408BD" w:rsidRPr="001D1BED">
        <w:rPr>
          <w:rFonts w:ascii="Arial" w:hAnsi="Arial" w:cs="Arial"/>
          <w:sz w:val="22"/>
          <w:szCs w:val="22"/>
          <w:lang w:val="bg-BG"/>
        </w:rPr>
        <w:t>(</w:t>
      </w:r>
      <w:r w:rsidRPr="001D1BED">
        <w:rPr>
          <w:rFonts w:ascii="Arial" w:hAnsi="Arial" w:cs="Arial"/>
          <w:sz w:val="22"/>
          <w:szCs w:val="22"/>
          <w:lang w:val="bg-BG"/>
        </w:rPr>
        <w:t>двадесет</w:t>
      </w:r>
      <w:r w:rsidR="005408BD" w:rsidRPr="001D1BED">
        <w:rPr>
          <w:rFonts w:ascii="Arial" w:hAnsi="Arial" w:cs="Arial"/>
          <w:sz w:val="22"/>
          <w:szCs w:val="22"/>
          <w:lang w:val="bg-BG"/>
        </w:rPr>
        <w:t>)</w:t>
      </w:r>
      <w:r w:rsidRPr="001D1BED">
        <w:rPr>
          <w:rFonts w:ascii="Arial" w:hAnsi="Arial" w:cs="Arial"/>
          <w:sz w:val="22"/>
          <w:szCs w:val="22"/>
          <w:lang w:val="bg-BG"/>
        </w:rPr>
        <w:t xml:space="preserve"> календарни дни, считано от датата на влизане на договора в сила.</w:t>
      </w:r>
    </w:p>
    <w:p w14:paraId="3822CE64" w14:textId="5844F7B1" w:rsidR="00C7704D" w:rsidRPr="001D1BED" w:rsidRDefault="00C7704D" w:rsidP="00921DB6">
      <w:pPr>
        <w:pStyle w:val="Style1"/>
        <w:shd w:val="clear" w:color="auto" w:fill="FFFFFF"/>
        <w:spacing w:before="60" w:line="240" w:lineRule="auto"/>
        <w:ind w:firstLine="0"/>
        <w:rPr>
          <w:rFonts w:ascii="Arial" w:hAnsi="Arial" w:cs="Arial"/>
          <w:sz w:val="22"/>
          <w:szCs w:val="22"/>
          <w:lang w:val="bg-BG"/>
        </w:rPr>
      </w:pPr>
      <w:r w:rsidRPr="001D1BED">
        <w:rPr>
          <w:rFonts w:ascii="Arial" w:hAnsi="Arial" w:cs="Arial"/>
          <w:b/>
          <w:bCs/>
          <w:sz w:val="22"/>
          <w:szCs w:val="22"/>
          <w:lang w:val="bg-BG"/>
        </w:rPr>
        <w:t>5.1.2</w:t>
      </w:r>
      <w:r w:rsidRPr="001D1BED">
        <w:rPr>
          <w:rFonts w:ascii="Arial" w:hAnsi="Arial" w:cs="Arial"/>
          <w:sz w:val="22"/>
          <w:szCs w:val="22"/>
          <w:lang w:val="bg-BG"/>
        </w:rPr>
        <w:t xml:space="preserve">.Срокът за изпълнение на услугата е една година, считано от датата на </w:t>
      </w:r>
      <w:r w:rsidR="002E7825" w:rsidRPr="001D1BED">
        <w:rPr>
          <w:rFonts w:ascii="Arial" w:hAnsi="Arial" w:cs="Arial"/>
          <w:sz w:val="22"/>
          <w:szCs w:val="22"/>
          <w:lang w:val="bg-BG"/>
        </w:rPr>
        <w:t>подп</w:t>
      </w:r>
      <w:r w:rsidRPr="001D1BED">
        <w:rPr>
          <w:rFonts w:ascii="Arial" w:hAnsi="Arial" w:cs="Arial"/>
          <w:sz w:val="22"/>
          <w:szCs w:val="22"/>
          <w:lang w:val="bg-BG"/>
        </w:rPr>
        <w:t>и</w:t>
      </w:r>
      <w:r w:rsidR="002E7825" w:rsidRPr="001D1BED">
        <w:rPr>
          <w:rFonts w:ascii="Arial" w:hAnsi="Arial" w:cs="Arial"/>
          <w:sz w:val="22"/>
          <w:szCs w:val="22"/>
          <w:lang w:val="bg-BG"/>
        </w:rPr>
        <w:t>св</w:t>
      </w:r>
      <w:r w:rsidRPr="001D1BED">
        <w:rPr>
          <w:rFonts w:ascii="Arial" w:hAnsi="Arial" w:cs="Arial"/>
          <w:sz w:val="22"/>
          <w:szCs w:val="22"/>
          <w:lang w:val="bg-BG"/>
        </w:rPr>
        <w:t>ане на договора.</w:t>
      </w:r>
    </w:p>
    <w:p w14:paraId="7C5E9E25" w14:textId="77777777" w:rsidR="00276CFE" w:rsidRPr="001D1BED" w:rsidRDefault="00276CFE" w:rsidP="00921DB6">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5.2. Място и условия за изпълнение</w:t>
      </w:r>
    </w:p>
    <w:p w14:paraId="332C954C" w14:textId="77777777" w:rsidR="00884C62" w:rsidRPr="001D1BED" w:rsidRDefault="00276CFE" w:rsidP="00884C62">
      <w:pPr>
        <w:pStyle w:val="Style1"/>
        <w:shd w:val="clear" w:color="auto" w:fill="FFFFFF"/>
        <w:spacing w:before="60" w:line="240" w:lineRule="auto"/>
        <w:ind w:firstLine="0"/>
        <w:rPr>
          <w:rFonts w:ascii="Arial" w:hAnsi="Arial" w:cs="Arial"/>
          <w:sz w:val="22"/>
          <w:szCs w:val="22"/>
          <w:lang w:val="bg-BG"/>
        </w:rPr>
      </w:pPr>
      <w:r w:rsidRPr="001D1BED">
        <w:rPr>
          <w:rFonts w:ascii="Arial" w:hAnsi="Arial" w:cs="Arial"/>
          <w:sz w:val="22"/>
          <w:szCs w:val="22"/>
          <w:lang w:val="bg-BG"/>
        </w:rPr>
        <w:t>Във всички обе</w:t>
      </w:r>
      <w:r w:rsidR="00884C62" w:rsidRPr="001D1BED">
        <w:rPr>
          <w:rFonts w:ascii="Arial" w:hAnsi="Arial" w:cs="Arial"/>
          <w:sz w:val="22"/>
          <w:szCs w:val="22"/>
          <w:lang w:val="bg-BG"/>
        </w:rPr>
        <w:t>кти на Предприятие ВЕЦ, където има инсталирани такива системи.</w:t>
      </w:r>
    </w:p>
    <w:p w14:paraId="0FD03DC8" w14:textId="574EE94E" w:rsidR="00884C62" w:rsidRPr="001D1BED" w:rsidRDefault="00C7704D" w:rsidP="00884C62">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5.</w:t>
      </w:r>
      <w:r w:rsidR="00884C62" w:rsidRPr="001D1BED">
        <w:rPr>
          <w:rFonts w:ascii="Arial" w:hAnsi="Arial" w:cs="Arial"/>
          <w:b/>
          <w:bCs/>
          <w:sz w:val="22"/>
          <w:szCs w:val="22"/>
          <w:lang w:val="bg-BG"/>
        </w:rPr>
        <w:t>3</w:t>
      </w:r>
      <w:r w:rsidRPr="001D1BED">
        <w:rPr>
          <w:rFonts w:ascii="Arial" w:hAnsi="Arial" w:cs="Arial"/>
          <w:b/>
          <w:bCs/>
          <w:sz w:val="22"/>
          <w:szCs w:val="22"/>
          <w:lang w:val="bg-BG"/>
        </w:rPr>
        <w:t xml:space="preserve">. </w:t>
      </w:r>
      <w:r w:rsidR="00884C62" w:rsidRPr="001D1BED">
        <w:rPr>
          <w:rFonts w:ascii="Arial" w:hAnsi="Arial" w:cs="Arial"/>
          <w:b/>
          <w:bCs/>
          <w:sz w:val="22"/>
          <w:szCs w:val="22"/>
          <w:lang w:val="bg-BG"/>
        </w:rPr>
        <w:t>Контрол на работата от страна на Възложителя</w:t>
      </w:r>
    </w:p>
    <w:p w14:paraId="2A549DC8" w14:textId="0817D51C" w:rsidR="00C7704D" w:rsidRPr="001D1BED" w:rsidRDefault="00884C62" w:rsidP="00884C62">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t xml:space="preserve">5.3.1. </w:t>
      </w:r>
      <w:r w:rsidR="00BB7FC3" w:rsidRPr="001D1BED">
        <w:rPr>
          <w:rFonts w:ascii="Arial" w:hAnsi="Arial" w:cs="Arial"/>
          <w:b/>
          <w:bCs/>
          <w:sz w:val="22"/>
          <w:szCs w:val="22"/>
          <w:lang w:val="bg-BG"/>
        </w:rPr>
        <w:t>Осигуряване на качеството</w:t>
      </w:r>
    </w:p>
    <w:p w14:paraId="0B35D821" w14:textId="34C38D3D" w:rsidR="00C7704D" w:rsidRPr="001D1BED" w:rsidRDefault="00C7704D" w:rsidP="00C7704D">
      <w:pPr>
        <w:widowControl w:val="0"/>
        <w:shd w:val="clear" w:color="auto" w:fill="FFFFFF"/>
        <w:autoSpaceDE w:val="0"/>
        <w:autoSpaceDN w:val="0"/>
        <w:adjustRightInd w:val="0"/>
        <w:spacing w:before="60"/>
        <w:jc w:val="both"/>
        <w:rPr>
          <w:rFonts w:ascii="Arial" w:hAnsi="Arial" w:cs="Arial"/>
          <w:sz w:val="22"/>
          <w:szCs w:val="22"/>
          <w:lang w:val="bg-BG"/>
        </w:rPr>
      </w:pPr>
      <w:r w:rsidRPr="001D1BED">
        <w:rPr>
          <w:rFonts w:ascii="Arial" w:hAnsi="Arial" w:cs="Arial"/>
          <w:sz w:val="22"/>
          <w:szCs w:val="22"/>
          <w:lang w:val="bg-BG"/>
        </w:rPr>
        <w:t>Дейностите по абонаментното сервизно обслужване на системите трябва да бъдат изпълнявани качеств</w:t>
      </w:r>
      <w:r w:rsidR="003A03A4" w:rsidRPr="001D1BED">
        <w:rPr>
          <w:rFonts w:ascii="Arial" w:hAnsi="Arial" w:cs="Arial"/>
          <w:sz w:val="22"/>
          <w:szCs w:val="22"/>
          <w:lang w:val="bg-BG"/>
        </w:rPr>
        <w:t>ен</w:t>
      </w:r>
      <w:r w:rsidRPr="001D1BED">
        <w:rPr>
          <w:rFonts w:ascii="Arial" w:hAnsi="Arial" w:cs="Arial"/>
          <w:sz w:val="22"/>
          <w:szCs w:val="22"/>
          <w:lang w:val="bg-BG"/>
        </w:rPr>
        <w:t>о, гарантиращо надеждната и сигурната им експлоатация в съответствие с изискванията на производителя и Наредба 7 от 23.09.1999 г. за минималните изисквания за здравословни и безопасни условия на труд на работните места и при използване на работното оборудване</w:t>
      </w:r>
      <w:r w:rsidR="003A03A4" w:rsidRPr="001D1BED">
        <w:rPr>
          <w:rFonts w:ascii="Arial" w:hAnsi="Arial" w:cs="Arial"/>
          <w:sz w:val="22"/>
          <w:szCs w:val="22"/>
          <w:lang w:val="bg-BG"/>
        </w:rPr>
        <w:t>.</w:t>
      </w:r>
    </w:p>
    <w:p w14:paraId="2BB10EA1" w14:textId="684A6474" w:rsidR="00C7704D" w:rsidRPr="001D1BED" w:rsidRDefault="00BB7FC3" w:rsidP="009F2438">
      <w:pPr>
        <w:keepNext/>
        <w:shd w:val="clear" w:color="auto" w:fill="FFFFFF"/>
        <w:spacing w:before="60" w:after="60"/>
        <w:rPr>
          <w:rFonts w:ascii="Arial" w:hAnsi="Arial" w:cs="Arial"/>
          <w:b/>
          <w:bCs/>
          <w:sz w:val="22"/>
          <w:szCs w:val="22"/>
          <w:lang w:val="bg-BG"/>
        </w:rPr>
      </w:pPr>
      <w:r w:rsidRPr="001D1BED">
        <w:rPr>
          <w:rFonts w:ascii="Arial" w:hAnsi="Arial" w:cs="Arial"/>
          <w:b/>
          <w:bCs/>
          <w:sz w:val="22"/>
          <w:szCs w:val="22"/>
          <w:lang w:val="bg-BG"/>
        </w:rPr>
        <w:t>5.</w:t>
      </w:r>
      <w:r w:rsidR="00AD7E99" w:rsidRPr="001D1BED">
        <w:rPr>
          <w:rFonts w:ascii="Arial" w:hAnsi="Arial" w:cs="Arial"/>
          <w:b/>
          <w:bCs/>
          <w:sz w:val="22"/>
          <w:szCs w:val="22"/>
          <w:lang w:val="bg-BG"/>
        </w:rPr>
        <w:t>3</w:t>
      </w:r>
      <w:r w:rsidRPr="001D1BED">
        <w:rPr>
          <w:rFonts w:ascii="Arial" w:hAnsi="Arial" w:cs="Arial"/>
          <w:b/>
          <w:bCs/>
          <w:sz w:val="22"/>
          <w:szCs w:val="22"/>
          <w:lang w:val="bg-BG"/>
        </w:rPr>
        <w:t>.</w:t>
      </w:r>
      <w:r w:rsidR="00AD7E99" w:rsidRPr="001D1BED">
        <w:rPr>
          <w:rFonts w:ascii="Arial" w:hAnsi="Arial" w:cs="Arial"/>
          <w:b/>
          <w:bCs/>
          <w:sz w:val="22"/>
          <w:szCs w:val="22"/>
          <w:lang w:val="bg-BG"/>
        </w:rPr>
        <w:t>2.</w:t>
      </w:r>
      <w:r w:rsidRPr="001D1BED">
        <w:rPr>
          <w:rFonts w:ascii="Arial" w:hAnsi="Arial" w:cs="Arial"/>
          <w:b/>
          <w:bCs/>
          <w:sz w:val="22"/>
          <w:szCs w:val="22"/>
          <w:lang w:val="bg-BG"/>
        </w:rPr>
        <w:t xml:space="preserve"> Отчитане на извършената услуга</w:t>
      </w:r>
    </w:p>
    <w:p w14:paraId="428B0982" w14:textId="20CF3A71" w:rsidR="00C7704D" w:rsidRPr="001D1BED" w:rsidRDefault="00C7704D" w:rsidP="009F2438">
      <w:pPr>
        <w:widowControl w:val="0"/>
        <w:shd w:val="clear" w:color="auto" w:fill="FFFFFF"/>
        <w:autoSpaceDE w:val="0"/>
        <w:autoSpaceDN w:val="0"/>
        <w:adjustRightInd w:val="0"/>
        <w:jc w:val="both"/>
        <w:rPr>
          <w:rFonts w:ascii="Arial" w:hAnsi="Arial" w:cs="Arial"/>
          <w:sz w:val="22"/>
          <w:szCs w:val="22"/>
          <w:lang w:val="bg-BG"/>
        </w:rPr>
      </w:pPr>
      <w:r w:rsidRPr="001D1BED">
        <w:rPr>
          <w:rFonts w:ascii="Arial" w:hAnsi="Arial" w:cs="Arial"/>
          <w:sz w:val="22"/>
          <w:szCs w:val="22"/>
          <w:lang w:val="bg-BG"/>
        </w:rPr>
        <w:t>Тримесечното отчитане от Изпълнителя на извършеното сервизно обслужване се осъществява до 5-то число на следващия месец с двустранно подписани протоколи за всеки обект без забележки. Същите се съгласуват с отговорното лице/а по договора за съответния обект и се одобряват от отговорното лице по договора от страна на Възложителя в Управлението на Предприятие „Водноелектрически централи”. За извършеното тримесечно абонаментно обслужване на всички обекти се подписва общ двустранен констативен протокол.</w:t>
      </w:r>
    </w:p>
    <w:p w14:paraId="6AF8A3F4" w14:textId="01852AF0" w:rsidR="00C7704D" w:rsidRPr="001D1BED" w:rsidRDefault="00884C62" w:rsidP="009F2438">
      <w:pPr>
        <w:widowControl w:val="0"/>
        <w:shd w:val="clear" w:color="auto" w:fill="FFFFFF"/>
        <w:autoSpaceDE w:val="0"/>
        <w:autoSpaceDN w:val="0"/>
        <w:adjustRightInd w:val="0"/>
        <w:spacing w:before="120"/>
        <w:jc w:val="both"/>
        <w:rPr>
          <w:rFonts w:ascii="Arial" w:hAnsi="Arial" w:cs="Arial"/>
          <w:b/>
          <w:sz w:val="22"/>
          <w:szCs w:val="22"/>
          <w:lang w:val="bg-BG"/>
        </w:rPr>
      </w:pPr>
      <w:r w:rsidRPr="001D1BED">
        <w:rPr>
          <w:rFonts w:ascii="Arial" w:hAnsi="Arial" w:cs="Arial"/>
          <w:b/>
          <w:sz w:val="22"/>
          <w:szCs w:val="22"/>
          <w:lang w:val="bg-BG"/>
        </w:rPr>
        <w:t>VІ. ДРУГИ УСЛОВИЯ ЗА ИЗПЪЛНЕНИЕ НА ПОРЪЧКАТА</w:t>
      </w:r>
    </w:p>
    <w:p w14:paraId="181A5864" w14:textId="723D1D06" w:rsidR="004424CE" w:rsidRPr="001D1BED" w:rsidRDefault="004424CE" w:rsidP="009F2438">
      <w:pPr>
        <w:pStyle w:val="Style1"/>
        <w:shd w:val="clear" w:color="auto" w:fill="FFFFFF"/>
        <w:spacing w:before="60" w:line="240" w:lineRule="auto"/>
        <w:ind w:firstLine="0"/>
        <w:rPr>
          <w:rFonts w:ascii="Arial" w:hAnsi="Arial" w:cs="Arial"/>
          <w:b/>
          <w:bCs/>
          <w:sz w:val="22"/>
          <w:szCs w:val="22"/>
          <w:lang w:val="bg-BG"/>
        </w:rPr>
      </w:pPr>
      <w:r w:rsidRPr="001D1BED">
        <w:rPr>
          <w:rFonts w:ascii="Arial" w:hAnsi="Arial" w:cs="Arial"/>
          <w:b/>
          <w:bCs/>
          <w:sz w:val="22"/>
          <w:szCs w:val="22"/>
          <w:lang w:val="bg-BG"/>
        </w:rPr>
        <w:lastRenderedPageBreak/>
        <w:t>6.1. Технически изисквания към персонала, изпълняващ услугата.</w:t>
      </w:r>
    </w:p>
    <w:p w14:paraId="217B6106" w14:textId="3C8623BB" w:rsidR="00721CB5" w:rsidRPr="00721CB5" w:rsidRDefault="00721CB5" w:rsidP="00721CB5">
      <w:pPr>
        <w:pStyle w:val="Style1"/>
        <w:shd w:val="clear" w:color="auto" w:fill="FFFFFF"/>
        <w:spacing w:before="120" w:line="240" w:lineRule="auto"/>
        <w:ind w:firstLine="0"/>
        <w:rPr>
          <w:rFonts w:ascii="Arial" w:hAnsi="Arial" w:cs="Arial"/>
          <w:sz w:val="22"/>
          <w:szCs w:val="22"/>
        </w:rPr>
      </w:pPr>
      <w:r>
        <w:rPr>
          <w:rFonts w:ascii="Arial" w:hAnsi="Arial" w:cs="Arial"/>
          <w:sz w:val="22"/>
          <w:szCs w:val="22"/>
          <w:lang w:val="bg-BG"/>
        </w:rPr>
        <w:t xml:space="preserve">Повечето </w:t>
      </w:r>
      <w:r w:rsidR="000C646E">
        <w:rPr>
          <w:rFonts w:ascii="Arial" w:hAnsi="Arial" w:cs="Arial"/>
          <w:sz w:val="22"/>
          <w:szCs w:val="22"/>
          <w:lang w:val="bg-BG"/>
        </w:rPr>
        <w:t xml:space="preserve">обекти в Предприятие ВЕЦ са </w:t>
      </w:r>
      <w:proofErr w:type="spellStart"/>
      <w:r w:rsidRPr="00721CB5">
        <w:rPr>
          <w:rFonts w:ascii="Arial" w:hAnsi="Arial" w:cs="Arial"/>
          <w:sz w:val="22"/>
          <w:szCs w:val="22"/>
        </w:rPr>
        <w:t>стратегически</w:t>
      </w:r>
      <w:proofErr w:type="spellEnd"/>
      <w:r w:rsidRPr="00721CB5">
        <w:rPr>
          <w:rFonts w:ascii="Arial" w:hAnsi="Arial" w:cs="Arial"/>
          <w:sz w:val="22"/>
          <w:szCs w:val="22"/>
        </w:rPr>
        <w:t xml:space="preserve"> </w:t>
      </w:r>
      <w:r w:rsidR="000C646E">
        <w:rPr>
          <w:rFonts w:ascii="Arial" w:hAnsi="Arial" w:cs="Arial"/>
          <w:sz w:val="22"/>
          <w:szCs w:val="22"/>
          <w:lang w:val="bg-BG"/>
        </w:rPr>
        <w:t>зони</w:t>
      </w:r>
      <w:r w:rsidRPr="00721CB5">
        <w:rPr>
          <w:rFonts w:ascii="Arial" w:hAnsi="Arial" w:cs="Arial"/>
          <w:sz w:val="22"/>
          <w:szCs w:val="22"/>
        </w:rPr>
        <w:t xml:space="preserve">. За </w:t>
      </w:r>
      <w:proofErr w:type="spellStart"/>
      <w:r w:rsidRPr="00721CB5">
        <w:rPr>
          <w:rFonts w:ascii="Arial" w:hAnsi="Arial" w:cs="Arial"/>
          <w:sz w:val="22"/>
          <w:szCs w:val="22"/>
        </w:rPr>
        <w:t>изпълнението</w:t>
      </w:r>
      <w:proofErr w:type="spellEnd"/>
      <w:r w:rsidRPr="00721CB5">
        <w:rPr>
          <w:rFonts w:ascii="Arial" w:hAnsi="Arial" w:cs="Arial"/>
          <w:sz w:val="22"/>
          <w:szCs w:val="22"/>
        </w:rPr>
        <w:t xml:space="preserve"> на </w:t>
      </w:r>
      <w:proofErr w:type="spellStart"/>
      <w:r w:rsidRPr="00721CB5">
        <w:rPr>
          <w:rFonts w:ascii="Arial" w:hAnsi="Arial" w:cs="Arial"/>
          <w:sz w:val="22"/>
          <w:szCs w:val="22"/>
        </w:rPr>
        <w:t>работите</w:t>
      </w:r>
      <w:proofErr w:type="spellEnd"/>
      <w:r w:rsidRPr="00721CB5">
        <w:rPr>
          <w:rFonts w:ascii="Arial" w:hAnsi="Arial" w:cs="Arial"/>
          <w:sz w:val="22"/>
          <w:szCs w:val="22"/>
        </w:rPr>
        <w:t xml:space="preserve"> е </w:t>
      </w:r>
      <w:proofErr w:type="spellStart"/>
      <w:r w:rsidRPr="00721CB5">
        <w:rPr>
          <w:rFonts w:ascii="Arial" w:hAnsi="Arial" w:cs="Arial"/>
          <w:sz w:val="22"/>
          <w:szCs w:val="22"/>
        </w:rPr>
        <w:t>необходимо</w:t>
      </w:r>
      <w:proofErr w:type="spellEnd"/>
      <w:r w:rsidRPr="00721CB5">
        <w:rPr>
          <w:rFonts w:ascii="Arial" w:hAnsi="Arial" w:cs="Arial"/>
          <w:sz w:val="22"/>
          <w:szCs w:val="22"/>
        </w:rPr>
        <w:t xml:space="preserve"> </w:t>
      </w:r>
      <w:proofErr w:type="spellStart"/>
      <w:r w:rsidRPr="00721CB5">
        <w:rPr>
          <w:rFonts w:ascii="Arial" w:hAnsi="Arial" w:cs="Arial"/>
          <w:sz w:val="22"/>
          <w:szCs w:val="22"/>
        </w:rPr>
        <w:t>Изпълнителят</w:t>
      </w:r>
      <w:proofErr w:type="spellEnd"/>
      <w:r w:rsidRPr="00721CB5">
        <w:rPr>
          <w:rFonts w:ascii="Arial" w:hAnsi="Arial" w:cs="Arial"/>
          <w:sz w:val="22"/>
          <w:szCs w:val="22"/>
        </w:rPr>
        <w:t xml:space="preserve"> </w:t>
      </w:r>
      <w:proofErr w:type="spellStart"/>
      <w:r w:rsidRPr="00721CB5">
        <w:rPr>
          <w:rFonts w:ascii="Arial" w:hAnsi="Arial" w:cs="Arial"/>
          <w:sz w:val="22"/>
          <w:szCs w:val="22"/>
        </w:rPr>
        <w:t>да</w:t>
      </w:r>
      <w:proofErr w:type="spellEnd"/>
      <w:r w:rsidRPr="00721CB5">
        <w:rPr>
          <w:rFonts w:ascii="Arial" w:hAnsi="Arial" w:cs="Arial"/>
          <w:sz w:val="22"/>
          <w:szCs w:val="22"/>
        </w:rPr>
        <w:t xml:space="preserve"> </w:t>
      </w:r>
      <w:proofErr w:type="spellStart"/>
      <w:r w:rsidRPr="00721CB5">
        <w:rPr>
          <w:rFonts w:ascii="Arial" w:hAnsi="Arial" w:cs="Arial"/>
          <w:sz w:val="22"/>
          <w:szCs w:val="22"/>
        </w:rPr>
        <w:t>има</w:t>
      </w:r>
      <w:proofErr w:type="spellEnd"/>
      <w:r w:rsidRPr="00721CB5">
        <w:rPr>
          <w:rFonts w:ascii="Arial" w:hAnsi="Arial" w:cs="Arial"/>
          <w:sz w:val="22"/>
          <w:szCs w:val="22"/>
        </w:rPr>
        <w:t xml:space="preserve"> </w:t>
      </w:r>
      <w:proofErr w:type="spellStart"/>
      <w:r w:rsidRPr="00721CB5">
        <w:rPr>
          <w:rFonts w:ascii="Arial" w:hAnsi="Arial" w:cs="Arial"/>
          <w:sz w:val="22"/>
          <w:szCs w:val="22"/>
        </w:rPr>
        <w:t>издадено</w:t>
      </w:r>
      <w:proofErr w:type="spellEnd"/>
      <w:r w:rsidRPr="00721CB5">
        <w:rPr>
          <w:rFonts w:ascii="Arial" w:hAnsi="Arial" w:cs="Arial"/>
          <w:sz w:val="22"/>
          <w:szCs w:val="22"/>
        </w:rPr>
        <w:t xml:space="preserve"> </w:t>
      </w:r>
      <w:proofErr w:type="spellStart"/>
      <w:proofErr w:type="gramStart"/>
      <w:r w:rsidRPr="00721CB5">
        <w:rPr>
          <w:rFonts w:ascii="Arial" w:hAnsi="Arial" w:cs="Arial"/>
          <w:sz w:val="22"/>
          <w:szCs w:val="22"/>
        </w:rPr>
        <w:t>разрешение</w:t>
      </w:r>
      <w:proofErr w:type="spellEnd"/>
      <w:r w:rsidRPr="00721CB5">
        <w:rPr>
          <w:rFonts w:ascii="Arial" w:hAnsi="Arial" w:cs="Arial"/>
          <w:sz w:val="22"/>
          <w:szCs w:val="22"/>
        </w:rPr>
        <w:t xml:space="preserve">  за</w:t>
      </w:r>
      <w:proofErr w:type="gramEnd"/>
      <w:r w:rsidRPr="00721CB5">
        <w:rPr>
          <w:rFonts w:ascii="Arial" w:hAnsi="Arial" w:cs="Arial"/>
          <w:sz w:val="22"/>
          <w:szCs w:val="22"/>
        </w:rPr>
        <w:t xml:space="preserve"> </w:t>
      </w:r>
      <w:proofErr w:type="spellStart"/>
      <w:r w:rsidRPr="00721CB5">
        <w:rPr>
          <w:rFonts w:ascii="Arial" w:hAnsi="Arial" w:cs="Arial"/>
          <w:sz w:val="22"/>
          <w:szCs w:val="22"/>
        </w:rPr>
        <w:t>достъп</w:t>
      </w:r>
      <w:proofErr w:type="spellEnd"/>
      <w:r w:rsidRPr="00721CB5">
        <w:rPr>
          <w:rFonts w:ascii="Arial" w:hAnsi="Arial" w:cs="Arial"/>
          <w:sz w:val="22"/>
          <w:szCs w:val="22"/>
        </w:rPr>
        <w:t xml:space="preserve"> </w:t>
      </w:r>
      <w:proofErr w:type="spellStart"/>
      <w:r w:rsidRPr="00721CB5">
        <w:rPr>
          <w:rFonts w:ascii="Arial" w:hAnsi="Arial" w:cs="Arial"/>
          <w:sz w:val="22"/>
          <w:szCs w:val="22"/>
        </w:rPr>
        <w:t>до</w:t>
      </w:r>
      <w:proofErr w:type="spellEnd"/>
      <w:r w:rsidRPr="00721CB5">
        <w:rPr>
          <w:rFonts w:ascii="Arial" w:hAnsi="Arial" w:cs="Arial"/>
          <w:sz w:val="22"/>
          <w:szCs w:val="22"/>
        </w:rPr>
        <w:t xml:space="preserve"> </w:t>
      </w:r>
      <w:proofErr w:type="spellStart"/>
      <w:r w:rsidRPr="00721CB5">
        <w:rPr>
          <w:rFonts w:ascii="Arial" w:hAnsi="Arial" w:cs="Arial"/>
          <w:sz w:val="22"/>
          <w:szCs w:val="22"/>
        </w:rPr>
        <w:t>стратегическите</w:t>
      </w:r>
      <w:proofErr w:type="spellEnd"/>
      <w:r w:rsidRPr="00721CB5">
        <w:rPr>
          <w:rFonts w:ascii="Arial" w:hAnsi="Arial" w:cs="Arial"/>
          <w:sz w:val="22"/>
          <w:szCs w:val="22"/>
        </w:rPr>
        <w:t xml:space="preserve"> </w:t>
      </w:r>
      <w:proofErr w:type="spellStart"/>
      <w:r w:rsidRPr="00721CB5">
        <w:rPr>
          <w:rFonts w:ascii="Arial" w:hAnsi="Arial" w:cs="Arial"/>
          <w:sz w:val="22"/>
          <w:szCs w:val="22"/>
        </w:rPr>
        <w:t>зони</w:t>
      </w:r>
      <w:proofErr w:type="spellEnd"/>
      <w:r w:rsidRPr="00721CB5">
        <w:rPr>
          <w:rFonts w:ascii="Arial" w:hAnsi="Arial" w:cs="Arial"/>
          <w:sz w:val="22"/>
          <w:szCs w:val="22"/>
        </w:rPr>
        <w:t xml:space="preserve"> на </w:t>
      </w:r>
      <w:proofErr w:type="spellStart"/>
      <w:r w:rsidRPr="00721CB5">
        <w:rPr>
          <w:rFonts w:ascii="Arial" w:hAnsi="Arial" w:cs="Arial"/>
          <w:sz w:val="22"/>
          <w:szCs w:val="22"/>
        </w:rPr>
        <w:t>обекта</w:t>
      </w:r>
      <w:proofErr w:type="spellEnd"/>
      <w:r w:rsidRPr="00721CB5">
        <w:rPr>
          <w:rFonts w:ascii="Arial" w:hAnsi="Arial" w:cs="Arial"/>
          <w:sz w:val="22"/>
          <w:szCs w:val="22"/>
        </w:rPr>
        <w:t>.</w:t>
      </w:r>
    </w:p>
    <w:p w14:paraId="1545F202" w14:textId="77777777" w:rsidR="00721CB5" w:rsidRPr="00721CB5" w:rsidRDefault="00721CB5" w:rsidP="00721CB5">
      <w:pPr>
        <w:pStyle w:val="af4"/>
        <w:widowControl w:val="0"/>
        <w:shd w:val="clear" w:color="auto" w:fill="FFFFFF"/>
        <w:autoSpaceDE w:val="0"/>
        <w:autoSpaceDN w:val="0"/>
        <w:adjustRightInd w:val="0"/>
        <w:spacing w:before="60" w:after="0" w:line="240" w:lineRule="auto"/>
        <w:ind w:left="0"/>
        <w:jc w:val="both"/>
        <w:rPr>
          <w:rFonts w:ascii="Arial" w:hAnsi="Arial" w:cs="Arial"/>
        </w:rPr>
      </w:pPr>
      <w:r w:rsidRPr="00721CB5">
        <w:rPr>
          <w:rFonts w:ascii="Arial" w:hAnsi="Arial" w:cs="Arial"/>
        </w:rPr>
        <w:t xml:space="preserve">Еднократен достъп за оглед на обекта преди изготвяне на оферта: Участникът е длъжен да извърши оглед на обекта преди да изготви своята оферта. За осигуряване на еднократен достъп до обекта, участникът трябва да попълни  Заявка за еднократен достъп по образец, която да изпрати на e-mail:  </w:t>
      </w:r>
      <w:hyperlink r:id="rId9" w:history="1">
        <w:r w:rsidRPr="000C646E">
          <w:rPr>
            <w:rStyle w:val="af6"/>
            <w:rFonts w:ascii="Arial" w:hAnsi="Arial" w:cs="Arial"/>
            <w:color w:val="auto"/>
            <w:u w:val="none"/>
          </w:rPr>
          <w:t>s</w:t>
        </w:r>
        <w:r w:rsidRPr="000C646E">
          <w:rPr>
            <w:rStyle w:val="af6"/>
            <w:rFonts w:ascii="Arial" w:hAnsi="Arial" w:cs="Arial"/>
            <w:color w:val="auto"/>
            <w:u w:val="none"/>
            <w:lang w:val="en-US"/>
          </w:rPr>
          <w:t>igurnost</w:t>
        </w:r>
        <w:r w:rsidRPr="000C646E">
          <w:rPr>
            <w:rStyle w:val="af6"/>
            <w:rFonts w:ascii="Arial" w:hAnsi="Arial" w:cs="Arial"/>
            <w:color w:val="auto"/>
            <w:u w:val="none"/>
          </w:rPr>
          <w:t>@nek.bg</w:t>
        </w:r>
      </w:hyperlink>
      <w:r w:rsidRPr="00721CB5">
        <w:rPr>
          <w:rFonts w:ascii="Arial" w:hAnsi="Arial" w:cs="Arial"/>
        </w:rPr>
        <w:t xml:space="preserve"> или факс: </w:t>
      </w:r>
    </w:p>
    <w:p w14:paraId="662152BB" w14:textId="77777777" w:rsidR="000C646E" w:rsidRDefault="00721CB5" w:rsidP="000C646E">
      <w:pPr>
        <w:pStyle w:val="af4"/>
        <w:widowControl w:val="0"/>
        <w:shd w:val="clear" w:color="auto" w:fill="FFFFFF"/>
        <w:autoSpaceDE w:val="0"/>
        <w:autoSpaceDN w:val="0"/>
        <w:adjustRightInd w:val="0"/>
        <w:spacing w:before="60"/>
        <w:ind w:left="0"/>
        <w:jc w:val="both"/>
        <w:rPr>
          <w:rFonts w:ascii="Arial" w:hAnsi="Arial" w:cs="Arial"/>
        </w:rPr>
      </w:pPr>
      <w:r w:rsidRPr="00721CB5">
        <w:rPr>
          <w:rFonts w:ascii="Arial" w:hAnsi="Arial" w:cs="Arial"/>
        </w:rPr>
        <w:t>02/987 25 50, не по-късно от 2 работни дни преди предвидената за посещение дата. Допускането до обекта се разрешава след издаване на писмена заповед за достъп, за което участникът получава информация от управление „Сигурност“ на НЕК ЕАД – София.</w:t>
      </w:r>
    </w:p>
    <w:p w14:paraId="5507620F" w14:textId="77777777" w:rsidR="000C646E" w:rsidRDefault="00667F7D" w:rsidP="000C646E">
      <w:pPr>
        <w:pStyle w:val="af4"/>
        <w:widowControl w:val="0"/>
        <w:shd w:val="clear" w:color="auto" w:fill="FFFFFF"/>
        <w:autoSpaceDE w:val="0"/>
        <w:autoSpaceDN w:val="0"/>
        <w:adjustRightInd w:val="0"/>
        <w:spacing w:before="60"/>
        <w:ind w:left="0"/>
        <w:jc w:val="both"/>
        <w:rPr>
          <w:rFonts w:ascii="Arial" w:hAnsi="Arial" w:cs="Arial"/>
        </w:rPr>
      </w:pPr>
      <w:r w:rsidRPr="00667F7D">
        <w:rPr>
          <w:rFonts w:ascii="Arial" w:hAnsi="Arial" w:cs="Arial"/>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 ал.1, т.2. от ППЗДАНС, за което изпълнителя получава информация от НЕК ЕАД – София.</w:t>
      </w:r>
    </w:p>
    <w:p w14:paraId="3A1AD487" w14:textId="77777777" w:rsidR="000C646E" w:rsidRDefault="00667F7D" w:rsidP="000C646E">
      <w:pPr>
        <w:pStyle w:val="af4"/>
        <w:widowControl w:val="0"/>
        <w:shd w:val="clear" w:color="auto" w:fill="FFFFFF"/>
        <w:autoSpaceDE w:val="0"/>
        <w:autoSpaceDN w:val="0"/>
        <w:adjustRightInd w:val="0"/>
        <w:spacing w:before="60"/>
        <w:ind w:left="0"/>
        <w:jc w:val="both"/>
        <w:rPr>
          <w:rFonts w:ascii="Arial" w:hAnsi="Arial" w:cs="Arial"/>
        </w:rPr>
      </w:pPr>
      <w:r w:rsidRPr="00667F7D">
        <w:rPr>
          <w:rFonts w:ascii="Arial" w:hAnsi="Arial" w:cs="Arial"/>
        </w:rPr>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 срокът за изпълнение на същият с включен гаранционен период, място за изпълнение на договора,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57D60CE2" w14:textId="02D17FA7" w:rsidR="00667F7D" w:rsidRPr="00667F7D" w:rsidRDefault="00667F7D" w:rsidP="000C646E">
      <w:pPr>
        <w:pStyle w:val="af4"/>
        <w:widowControl w:val="0"/>
        <w:shd w:val="clear" w:color="auto" w:fill="FFFFFF"/>
        <w:autoSpaceDE w:val="0"/>
        <w:autoSpaceDN w:val="0"/>
        <w:adjustRightInd w:val="0"/>
        <w:spacing w:before="60" w:after="0"/>
        <w:ind w:left="0"/>
        <w:jc w:val="both"/>
        <w:rPr>
          <w:rFonts w:ascii="Arial" w:hAnsi="Arial" w:cs="Arial"/>
        </w:rPr>
      </w:pPr>
      <w:r w:rsidRPr="00667F7D">
        <w:rPr>
          <w:rFonts w:ascii="Arial" w:hAnsi="Arial" w:cs="Arial"/>
        </w:rPr>
        <w:t>Попълнен въпросник – приложение № 6 към ППЗДАНС, образец на който ще бъде предоставен от НЕК ЕАД на изпълнителя след сключване на договора;</w:t>
      </w:r>
    </w:p>
    <w:p w14:paraId="49B92912" w14:textId="77777777" w:rsidR="00667F7D" w:rsidRPr="00667F7D" w:rsidRDefault="00667F7D" w:rsidP="00667F7D">
      <w:pPr>
        <w:numPr>
          <w:ilvl w:val="0"/>
          <w:numId w:val="33"/>
        </w:numPr>
        <w:spacing w:after="120"/>
        <w:ind w:left="360" w:right="26"/>
        <w:contextualSpacing/>
        <w:jc w:val="both"/>
        <w:rPr>
          <w:rFonts w:ascii="Arial" w:hAnsi="Arial" w:cs="Arial"/>
          <w:sz w:val="22"/>
          <w:szCs w:val="22"/>
          <w:lang w:val="bg-BG"/>
        </w:rPr>
      </w:pPr>
      <w:r w:rsidRPr="00667F7D">
        <w:rPr>
          <w:rFonts w:ascii="Arial" w:hAnsi="Arial" w:cs="Arial"/>
          <w:sz w:val="22"/>
          <w:szCs w:val="22"/>
          <w:lang w:val="bg-BG"/>
        </w:rPr>
        <w:t>Свидетелство за съдимост;</w:t>
      </w:r>
    </w:p>
    <w:p w14:paraId="5F698023" w14:textId="77777777" w:rsidR="00667F7D" w:rsidRPr="00667F7D" w:rsidRDefault="00667F7D" w:rsidP="00667F7D">
      <w:pPr>
        <w:numPr>
          <w:ilvl w:val="0"/>
          <w:numId w:val="33"/>
        </w:numPr>
        <w:spacing w:after="120"/>
        <w:ind w:left="360" w:right="26"/>
        <w:contextualSpacing/>
        <w:jc w:val="both"/>
        <w:rPr>
          <w:rFonts w:ascii="Arial" w:hAnsi="Arial" w:cs="Arial"/>
          <w:sz w:val="22"/>
          <w:szCs w:val="22"/>
          <w:lang w:val="bg-BG"/>
        </w:rPr>
      </w:pPr>
      <w:r w:rsidRPr="00667F7D">
        <w:rPr>
          <w:rFonts w:ascii="Arial" w:hAnsi="Arial" w:cs="Arial"/>
          <w:sz w:val="22"/>
          <w:szCs w:val="22"/>
          <w:lang w:val="bg-BG"/>
        </w:rPr>
        <w:t>Документ за липса на водени срещу лицето досъдебни или съдебни производства за престъпления от общ характер, издаден от Прокуратурата;</w:t>
      </w:r>
    </w:p>
    <w:p w14:paraId="496F881B" w14:textId="77777777" w:rsidR="00667F7D" w:rsidRDefault="00667F7D" w:rsidP="00667F7D">
      <w:pPr>
        <w:numPr>
          <w:ilvl w:val="0"/>
          <w:numId w:val="33"/>
        </w:numPr>
        <w:spacing w:after="120"/>
        <w:ind w:left="360" w:right="26"/>
        <w:contextualSpacing/>
        <w:jc w:val="both"/>
        <w:rPr>
          <w:rFonts w:ascii="Arial" w:hAnsi="Arial" w:cs="Arial"/>
          <w:sz w:val="22"/>
          <w:szCs w:val="22"/>
          <w:lang w:val="bg-BG"/>
        </w:rPr>
      </w:pPr>
      <w:r w:rsidRPr="00667F7D">
        <w:rPr>
          <w:rFonts w:ascii="Arial" w:hAnsi="Arial" w:cs="Arial"/>
          <w:sz w:val="22"/>
          <w:szCs w:val="22"/>
          <w:lang w:val="bg-BG"/>
        </w:rPr>
        <w:t>Удостоверителен документ за липса на психични заболявания, издаден от компетентен орган.</w:t>
      </w:r>
    </w:p>
    <w:p w14:paraId="6FA5A7FF" w14:textId="7904D515" w:rsidR="009F2438" w:rsidRPr="00667F7D" w:rsidRDefault="009F2438" w:rsidP="00667F7D">
      <w:pPr>
        <w:spacing w:after="120"/>
        <w:ind w:right="26"/>
        <w:contextualSpacing/>
        <w:jc w:val="both"/>
        <w:rPr>
          <w:rFonts w:ascii="Arial" w:hAnsi="Arial" w:cs="Arial"/>
          <w:sz w:val="22"/>
          <w:szCs w:val="22"/>
          <w:lang w:val="bg-BG"/>
        </w:rPr>
      </w:pPr>
      <w:r w:rsidRPr="00667F7D">
        <w:rPr>
          <w:rFonts w:ascii="Arial" w:hAnsi="Arial" w:cs="Arial"/>
          <w:sz w:val="22"/>
          <w:szCs w:val="22"/>
          <w:lang w:val="bg-BG"/>
        </w:rPr>
        <w:t>Персоналът, които ще извършва услугата е необходимо да притежава удостоверения от правилника за безопасност в електрически уредби и мрежи</w:t>
      </w:r>
      <w:r w:rsidR="00F93B8B" w:rsidRPr="00667F7D">
        <w:rPr>
          <w:rFonts w:ascii="Arial" w:hAnsi="Arial" w:cs="Arial"/>
          <w:sz w:val="22"/>
          <w:szCs w:val="22"/>
          <w:lang w:val="bg-BG"/>
        </w:rPr>
        <w:t>, както следва:</w:t>
      </w:r>
      <w:r w:rsidRPr="00667F7D">
        <w:rPr>
          <w:rFonts w:ascii="Arial" w:hAnsi="Arial" w:cs="Arial"/>
          <w:sz w:val="22"/>
          <w:szCs w:val="22"/>
          <w:lang w:val="bg-BG"/>
        </w:rPr>
        <w:t xml:space="preserve"> </w:t>
      </w:r>
      <w:r w:rsidR="00F93B8B" w:rsidRPr="00667F7D">
        <w:rPr>
          <w:rFonts w:ascii="Arial" w:hAnsi="Arial" w:cs="Arial"/>
          <w:sz w:val="22"/>
          <w:szCs w:val="22"/>
          <w:lang w:val="bg-BG"/>
        </w:rPr>
        <w:t>за ръководителя/отговорника на групата пета квалификационна група, а за членовете на групата работещи че</w:t>
      </w:r>
      <w:r w:rsidR="00D54F92" w:rsidRPr="00667F7D">
        <w:rPr>
          <w:rFonts w:ascii="Arial" w:hAnsi="Arial" w:cs="Arial"/>
          <w:sz w:val="22"/>
          <w:szCs w:val="22"/>
          <w:lang w:val="bg-BG"/>
        </w:rPr>
        <w:t>твърта квалификационна група.</w:t>
      </w:r>
      <w:r w:rsidRPr="00667F7D">
        <w:rPr>
          <w:rFonts w:ascii="Arial" w:hAnsi="Arial" w:cs="Arial"/>
          <w:sz w:val="22"/>
          <w:szCs w:val="22"/>
          <w:lang w:val="bg-BG"/>
        </w:rPr>
        <w:t xml:space="preserve"> </w:t>
      </w:r>
    </w:p>
    <w:p w14:paraId="60C95285" w14:textId="77777777" w:rsidR="00884C62" w:rsidRPr="003169D3" w:rsidRDefault="00884C62" w:rsidP="00C7704D">
      <w:pPr>
        <w:widowControl w:val="0"/>
        <w:shd w:val="clear" w:color="auto" w:fill="FFFFFF"/>
        <w:autoSpaceDE w:val="0"/>
        <w:autoSpaceDN w:val="0"/>
        <w:adjustRightInd w:val="0"/>
        <w:spacing w:before="60"/>
        <w:jc w:val="both"/>
        <w:rPr>
          <w:rFonts w:ascii="Arial" w:hAnsi="Arial" w:cs="Arial"/>
          <w:sz w:val="22"/>
          <w:szCs w:val="22"/>
          <w:lang w:val="bg-BG"/>
        </w:rPr>
      </w:pPr>
    </w:p>
    <w:p w14:paraId="5A883E4C" w14:textId="77777777" w:rsidR="00C7704D" w:rsidRPr="003169D3" w:rsidRDefault="00C7704D" w:rsidP="00C7704D">
      <w:pPr>
        <w:rPr>
          <w:rFonts w:ascii="Arial" w:hAnsi="Arial" w:cs="Arial"/>
          <w:b/>
          <w:sz w:val="22"/>
          <w:szCs w:val="22"/>
          <w:lang w:val="bg-BG"/>
        </w:rPr>
      </w:pPr>
      <w:r w:rsidRPr="003169D3">
        <w:rPr>
          <w:rFonts w:ascii="Arial" w:hAnsi="Arial" w:cs="Arial"/>
          <w:b/>
          <w:sz w:val="22"/>
          <w:szCs w:val="22"/>
          <w:lang w:val="bg-BG"/>
        </w:rPr>
        <w:t>VІІ. ПРИЛОЖЕНИЯ</w:t>
      </w:r>
    </w:p>
    <w:p w14:paraId="37CAE32E" w14:textId="619460EC" w:rsidR="00C7704D" w:rsidRPr="003169D3" w:rsidRDefault="00C7704D" w:rsidP="00527DCD">
      <w:pPr>
        <w:widowControl w:val="0"/>
        <w:shd w:val="clear" w:color="auto" w:fill="FFFFFF"/>
        <w:autoSpaceDE w:val="0"/>
        <w:autoSpaceDN w:val="0"/>
        <w:adjustRightInd w:val="0"/>
        <w:spacing w:before="60"/>
        <w:jc w:val="both"/>
        <w:rPr>
          <w:rFonts w:ascii="Arial" w:hAnsi="Arial" w:cs="Arial"/>
          <w:sz w:val="22"/>
          <w:szCs w:val="22"/>
          <w:lang w:val="bg-BG"/>
        </w:rPr>
      </w:pPr>
      <w:r w:rsidRPr="003169D3">
        <w:rPr>
          <w:rFonts w:ascii="Arial" w:hAnsi="Arial" w:cs="Arial"/>
          <w:sz w:val="22"/>
          <w:szCs w:val="22"/>
          <w:lang w:val="bg-BG"/>
        </w:rPr>
        <w:t>П</w:t>
      </w:r>
      <w:r w:rsidR="000E6D8F" w:rsidRPr="003169D3">
        <w:rPr>
          <w:rFonts w:ascii="Arial" w:hAnsi="Arial" w:cs="Arial"/>
          <w:sz w:val="22"/>
          <w:szCs w:val="22"/>
          <w:lang w:val="bg-BG"/>
        </w:rPr>
        <w:t>риложение</w:t>
      </w:r>
      <w:r w:rsidRPr="003169D3">
        <w:rPr>
          <w:rFonts w:ascii="Arial" w:hAnsi="Arial" w:cs="Arial"/>
          <w:sz w:val="22"/>
          <w:szCs w:val="22"/>
          <w:lang w:val="bg-BG"/>
        </w:rPr>
        <w:t xml:space="preserve"> 1 – Справка за системите, включени в обема на услугата</w:t>
      </w:r>
      <w:r w:rsidR="00915C1C">
        <w:rPr>
          <w:rFonts w:ascii="Arial" w:hAnsi="Arial" w:cs="Arial"/>
          <w:sz w:val="22"/>
          <w:szCs w:val="22"/>
          <w:lang w:val="bg-BG"/>
        </w:rPr>
        <w:t>;</w:t>
      </w:r>
    </w:p>
    <w:p w14:paraId="7D7A3DB7" w14:textId="6FC21367" w:rsidR="00D17AD8" w:rsidRPr="00AD7A98" w:rsidRDefault="00AD7A98" w:rsidP="00D17AD8">
      <w:pPr>
        <w:rPr>
          <w:rFonts w:ascii="Arial" w:hAnsi="Arial" w:cs="Arial"/>
          <w:sz w:val="22"/>
          <w:szCs w:val="22"/>
          <w:lang w:val="bg-BG"/>
        </w:rPr>
      </w:pPr>
      <w:r w:rsidRPr="000C4A25">
        <w:rPr>
          <w:rFonts w:ascii="Arial" w:hAnsi="Arial" w:cs="Arial"/>
          <w:sz w:val="22"/>
          <w:szCs w:val="22"/>
          <w:lang w:val="bg-BG"/>
        </w:rPr>
        <w:t>Приложение 2 – Количествена сметка</w:t>
      </w:r>
      <w:r w:rsidR="00915C1C" w:rsidRPr="000C4A25">
        <w:rPr>
          <w:rFonts w:ascii="Arial" w:hAnsi="Arial" w:cs="Arial"/>
          <w:sz w:val="22"/>
          <w:szCs w:val="22"/>
          <w:lang w:val="bg-BG"/>
        </w:rPr>
        <w:t>.</w:t>
      </w:r>
    </w:p>
    <w:p w14:paraId="07DFA3BF" w14:textId="0157D467" w:rsidR="00502F32" w:rsidRPr="00FB6B3C" w:rsidRDefault="00502F32" w:rsidP="000C646E">
      <w:pPr>
        <w:rPr>
          <w:rFonts w:ascii="Arial" w:hAnsi="Arial" w:cs="Arial"/>
          <w:sz w:val="20"/>
          <w:lang w:val="en-US"/>
        </w:rPr>
      </w:pPr>
    </w:p>
    <w:sectPr w:rsidR="00502F32" w:rsidRPr="00FB6B3C" w:rsidSect="0044553C">
      <w:footerReference w:type="default" r:id="rId10"/>
      <w:pgSz w:w="11906" w:h="16838"/>
      <w:pgMar w:top="568" w:right="424" w:bottom="709" w:left="1134" w:header="709" w:footer="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FE274" w14:textId="77777777" w:rsidR="000221E1" w:rsidRDefault="000221E1">
      <w:r>
        <w:separator/>
      </w:r>
    </w:p>
  </w:endnote>
  <w:endnote w:type="continuationSeparator" w:id="0">
    <w:p w14:paraId="53347122" w14:textId="77777777" w:rsidR="000221E1" w:rsidRDefault="0002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charset w:val="00"/>
    <w:family w:val="roman"/>
    <w:pitch w:val="variable"/>
    <w:sig w:usb0="00800003" w:usb1="00000000" w:usb2="00000000" w:usb3="00000000" w:csb0="00000001" w:csb1="00000000"/>
  </w:font>
  <w:font w:name="Hebar">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B">
    <w:altName w:val="Times New Roman"/>
    <w:charset w:val="00"/>
    <w:family w:val="swiss"/>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269"/>
    </w:tblGrid>
    <w:tr w:rsidR="00B64610" w14:paraId="5CCA84B1" w14:textId="77777777" w:rsidTr="00CC5B79">
      <w:tc>
        <w:tcPr>
          <w:tcW w:w="9067" w:type="dxa"/>
          <w:vAlign w:val="center"/>
        </w:tcPr>
        <w:p w14:paraId="676F70C7" w14:textId="4179E5C8" w:rsidR="00B64610" w:rsidRPr="001E5B2B" w:rsidRDefault="00B64610" w:rsidP="00CC5B79">
          <w:pPr>
            <w:pStyle w:val="a5"/>
            <w:rPr>
              <w:rFonts w:ascii="Arial" w:hAnsi="Arial" w:cs="Arial"/>
              <w:sz w:val="16"/>
              <w:szCs w:val="16"/>
              <w:lang w:val="bg-BG"/>
            </w:rPr>
          </w:pPr>
          <w:r w:rsidRPr="001E5B2B">
            <w:rPr>
              <w:rFonts w:ascii="Arial" w:hAnsi="Arial" w:cs="Arial"/>
              <w:sz w:val="16"/>
              <w:szCs w:val="16"/>
              <w:lang w:val="bg-BG"/>
            </w:rPr>
            <w:t>Техническа спецификация: Абонаментно сервизно обслужване на АСВС и системи за контрол и сигнализация на въглероден двуокис (СО</w:t>
          </w:r>
          <w:r w:rsidRPr="001E5B2B">
            <w:rPr>
              <w:rFonts w:ascii="Arial" w:hAnsi="Arial" w:cs="Arial"/>
              <w:sz w:val="16"/>
              <w:szCs w:val="16"/>
              <w:vertAlign w:val="subscript"/>
              <w:lang w:val="bg-BG"/>
            </w:rPr>
            <w:t>2</w:t>
          </w:r>
          <w:r w:rsidRPr="001E5B2B">
            <w:rPr>
              <w:rFonts w:ascii="Arial" w:hAnsi="Arial" w:cs="Arial"/>
              <w:sz w:val="16"/>
              <w:szCs w:val="16"/>
              <w:lang w:val="bg-BG"/>
            </w:rPr>
            <w:t>)</w:t>
          </w:r>
          <w:r w:rsidR="001E5B2B">
            <w:rPr>
              <w:rFonts w:ascii="Arial" w:hAnsi="Arial" w:cs="Arial"/>
              <w:sz w:val="16"/>
              <w:szCs w:val="16"/>
              <w:lang w:val="bg-BG"/>
            </w:rPr>
            <w:t xml:space="preserve"> 2023г.</w:t>
          </w:r>
        </w:p>
      </w:tc>
      <w:tc>
        <w:tcPr>
          <w:tcW w:w="1269" w:type="dxa"/>
          <w:vAlign w:val="center"/>
        </w:tcPr>
        <w:p w14:paraId="3946662C" w14:textId="77777777" w:rsidR="00B64610" w:rsidRPr="00B64610" w:rsidRDefault="00B64610" w:rsidP="00CC5B79">
          <w:pPr>
            <w:pStyle w:val="a5"/>
            <w:jc w:val="right"/>
            <w:rPr>
              <w:rFonts w:ascii="Arial" w:hAnsi="Arial" w:cs="Arial"/>
              <w:sz w:val="16"/>
              <w:szCs w:val="16"/>
            </w:rPr>
          </w:pPr>
          <w:r w:rsidRPr="00B64610">
            <w:rPr>
              <w:rFonts w:ascii="Arial" w:hAnsi="Arial" w:cs="Arial"/>
              <w:sz w:val="16"/>
              <w:szCs w:val="16"/>
              <w:lang w:val="bg-BG"/>
            </w:rPr>
            <w:t>стр.</w:t>
          </w:r>
          <w:r w:rsidRPr="00B64610">
            <w:rPr>
              <w:rFonts w:ascii="Arial" w:hAnsi="Arial" w:cs="Arial"/>
              <w:sz w:val="16"/>
              <w:szCs w:val="16"/>
            </w:rPr>
            <w:t xml:space="preserve"> </w:t>
          </w:r>
          <w:r w:rsidRPr="00B64610">
            <w:rPr>
              <w:rFonts w:ascii="Arial" w:hAnsi="Arial" w:cs="Arial"/>
              <w:bCs/>
              <w:sz w:val="16"/>
              <w:szCs w:val="16"/>
            </w:rPr>
            <w:fldChar w:fldCharType="begin"/>
          </w:r>
          <w:r w:rsidRPr="00B64610">
            <w:rPr>
              <w:rFonts w:ascii="Arial" w:hAnsi="Arial" w:cs="Arial"/>
              <w:bCs/>
              <w:sz w:val="16"/>
              <w:szCs w:val="16"/>
            </w:rPr>
            <w:instrText xml:space="preserve"> PAGE  \* Arabic  \* MERGEFORMAT </w:instrText>
          </w:r>
          <w:r w:rsidRPr="00B64610">
            <w:rPr>
              <w:rFonts w:ascii="Arial" w:hAnsi="Arial" w:cs="Arial"/>
              <w:bCs/>
              <w:sz w:val="16"/>
              <w:szCs w:val="16"/>
            </w:rPr>
            <w:fldChar w:fldCharType="separate"/>
          </w:r>
          <w:r w:rsidR="00E42B0F">
            <w:rPr>
              <w:rFonts w:ascii="Arial" w:hAnsi="Arial" w:cs="Arial"/>
              <w:bCs/>
              <w:noProof/>
              <w:sz w:val="16"/>
              <w:szCs w:val="16"/>
            </w:rPr>
            <w:t>3</w:t>
          </w:r>
          <w:r w:rsidRPr="00B64610">
            <w:rPr>
              <w:rFonts w:ascii="Arial" w:hAnsi="Arial" w:cs="Arial"/>
              <w:bCs/>
              <w:sz w:val="16"/>
              <w:szCs w:val="16"/>
            </w:rPr>
            <w:fldChar w:fldCharType="end"/>
          </w:r>
          <w:r w:rsidRPr="00B64610">
            <w:rPr>
              <w:rFonts w:ascii="Arial" w:hAnsi="Arial" w:cs="Arial"/>
              <w:sz w:val="16"/>
              <w:szCs w:val="16"/>
            </w:rPr>
            <w:t xml:space="preserve"> </w:t>
          </w:r>
          <w:r w:rsidRPr="00B64610">
            <w:rPr>
              <w:rFonts w:ascii="Arial" w:hAnsi="Arial" w:cs="Arial"/>
              <w:sz w:val="16"/>
              <w:szCs w:val="16"/>
              <w:lang w:val="bg-BG"/>
            </w:rPr>
            <w:t>от</w:t>
          </w:r>
          <w:r w:rsidRPr="00B64610">
            <w:rPr>
              <w:rFonts w:ascii="Arial" w:hAnsi="Arial" w:cs="Arial"/>
              <w:sz w:val="16"/>
              <w:szCs w:val="16"/>
            </w:rPr>
            <w:t xml:space="preserve"> </w:t>
          </w:r>
          <w:r w:rsidRPr="00B64610">
            <w:rPr>
              <w:rFonts w:ascii="Arial" w:hAnsi="Arial" w:cs="Arial"/>
              <w:bCs/>
              <w:sz w:val="16"/>
              <w:szCs w:val="16"/>
            </w:rPr>
            <w:fldChar w:fldCharType="begin"/>
          </w:r>
          <w:r w:rsidRPr="00B64610">
            <w:rPr>
              <w:rFonts w:ascii="Arial" w:hAnsi="Arial" w:cs="Arial"/>
              <w:bCs/>
              <w:sz w:val="16"/>
              <w:szCs w:val="16"/>
            </w:rPr>
            <w:instrText xml:space="preserve"> NUMPAGES  \* Arabic  \* MERGEFORMAT </w:instrText>
          </w:r>
          <w:r w:rsidRPr="00B64610">
            <w:rPr>
              <w:rFonts w:ascii="Arial" w:hAnsi="Arial" w:cs="Arial"/>
              <w:bCs/>
              <w:sz w:val="16"/>
              <w:szCs w:val="16"/>
            </w:rPr>
            <w:fldChar w:fldCharType="separate"/>
          </w:r>
          <w:r w:rsidR="00E42B0F">
            <w:rPr>
              <w:rFonts w:ascii="Arial" w:hAnsi="Arial" w:cs="Arial"/>
              <w:bCs/>
              <w:noProof/>
              <w:sz w:val="16"/>
              <w:szCs w:val="16"/>
            </w:rPr>
            <w:t>3</w:t>
          </w:r>
          <w:r w:rsidRPr="00B64610">
            <w:rPr>
              <w:rFonts w:ascii="Arial" w:hAnsi="Arial" w:cs="Arial"/>
              <w:bCs/>
              <w:sz w:val="16"/>
              <w:szCs w:val="16"/>
            </w:rPr>
            <w:fldChar w:fldCharType="end"/>
          </w:r>
        </w:p>
      </w:tc>
    </w:tr>
  </w:tbl>
  <w:p w14:paraId="60516AEB" w14:textId="77777777" w:rsidR="00100D3C" w:rsidRPr="00527DCD" w:rsidRDefault="00100D3C" w:rsidP="00527D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CE51" w14:textId="77777777" w:rsidR="000221E1" w:rsidRDefault="000221E1">
      <w:r>
        <w:separator/>
      </w:r>
    </w:p>
  </w:footnote>
  <w:footnote w:type="continuationSeparator" w:id="0">
    <w:p w14:paraId="3E598A8B" w14:textId="77777777" w:rsidR="000221E1" w:rsidRDefault="00022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808B10"/>
    <w:lvl w:ilvl="0">
      <w:numFmt w:val="bullet"/>
      <w:lvlText w:val="*"/>
      <w:lvlJc w:val="left"/>
    </w:lvl>
  </w:abstractNum>
  <w:abstractNum w:abstractNumId="1" w15:restartNumberingAfterBreak="0">
    <w:nsid w:val="00000001"/>
    <w:multiLevelType w:val="multilevel"/>
    <w:tmpl w:val="F7A2AAF0"/>
    <w:lvl w:ilvl="0">
      <w:start w:val="1"/>
      <w:numFmt w:val="decimal"/>
      <w:lvlText w:val="%1."/>
      <w:lvlJc w:val="left"/>
    </w:lvl>
    <w:lvl w:ilvl="1">
      <w:start w:val="1"/>
      <w:numFmt w:val="decimal"/>
      <w:lvlText w:val="%2)"/>
      <w:lvlJc w:val="left"/>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3"/>
      <w:numFmt w:val="upperRoman"/>
      <w:lvlText w:val="%4."/>
      <w:lvlJc w:val="left"/>
      <w:rPr>
        <w:u w:val="single"/>
      </w:rPr>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2" w15:restartNumberingAfterBreak="0">
    <w:nsid w:val="00000003"/>
    <w:multiLevelType w:val="multilevel"/>
    <w:tmpl w:val="E300FC9A"/>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4"/>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6"/>
      <w:numFmt w:val="upperRoman"/>
      <w:lvlText w:val="%3."/>
      <w:lvlJc w:val="left"/>
      <w:rPr>
        <w:u w:val="single"/>
      </w:rPr>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3"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1"/>
      <w:numFmt w:val="decimal"/>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lvl>
    <w:lvl w:ilvl="3">
      <w:start w:val="1"/>
      <w:numFmt w:val="decimal"/>
      <w:lvlText w:val="%4."/>
      <w:lvlJc w:val="left"/>
    </w:lvl>
    <w:lvl w:ilvl="4">
      <w:start w:val="1"/>
      <w:numFmt w:val="decimal"/>
      <w:lvlText w:val="%4."/>
      <w:lvlJc w:val="left"/>
    </w:lvl>
    <w:lvl w:ilvl="5">
      <w:start w:val="1"/>
      <w:numFmt w:val="decimal"/>
      <w:lvlText w:val="%4."/>
      <w:lvlJc w:val="left"/>
    </w:lvl>
    <w:lvl w:ilvl="6">
      <w:start w:val="1"/>
      <w:numFmt w:val="decimal"/>
      <w:lvlText w:val="%4."/>
      <w:lvlJc w:val="left"/>
    </w:lvl>
    <w:lvl w:ilvl="7">
      <w:start w:val="1"/>
      <w:numFmt w:val="decimal"/>
      <w:lvlText w:val="%4."/>
      <w:lvlJc w:val="left"/>
    </w:lvl>
    <w:lvl w:ilvl="8">
      <w:start w:val="1"/>
      <w:numFmt w:val="decimal"/>
      <w:lvlText w:val="%4."/>
      <w:lvlJc w:val="left"/>
    </w:lvl>
  </w:abstractNum>
  <w:abstractNum w:abstractNumId="4" w15:restartNumberingAfterBreak="0">
    <w:nsid w:val="03811911"/>
    <w:multiLevelType w:val="multilevel"/>
    <w:tmpl w:val="9AF636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340648"/>
    <w:multiLevelType w:val="hybridMultilevel"/>
    <w:tmpl w:val="44E44B64"/>
    <w:lvl w:ilvl="0" w:tplc="BDB2E994">
      <w:start w:val="1"/>
      <w:numFmt w:val="decimal"/>
      <w:lvlText w:val="%1)"/>
      <w:lvlJc w:val="left"/>
      <w:pPr>
        <w:tabs>
          <w:tab w:val="num" w:pos="1260"/>
        </w:tabs>
        <w:ind w:left="1260" w:hanging="360"/>
      </w:pPr>
      <w:rPr>
        <w:rFonts w:ascii="Arial" w:hAnsi="Arial" w:hint="default"/>
        <w:b w:val="0"/>
        <w:i w:val="0"/>
        <w:sz w:val="22"/>
      </w:r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6" w15:restartNumberingAfterBreak="0">
    <w:nsid w:val="0E755E8B"/>
    <w:multiLevelType w:val="multilevel"/>
    <w:tmpl w:val="44C224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1765DD"/>
    <w:multiLevelType w:val="hybridMultilevel"/>
    <w:tmpl w:val="44420988"/>
    <w:lvl w:ilvl="0" w:tplc="46DA7BAE">
      <w:start w:val="3"/>
      <w:numFmt w:val="bullet"/>
      <w:lvlText w:val="-"/>
      <w:lvlJc w:val="left"/>
      <w:pPr>
        <w:ind w:left="720" w:hanging="360"/>
      </w:pPr>
      <w:rPr>
        <w:rFonts w:ascii="Arial" w:eastAsia="Times New Roman" w:hAnsi="Arial"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6C81EBB"/>
    <w:multiLevelType w:val="hybridMultilevel"/>
    <w:tmpl w:val="6E040738"/>
    <w:lvl w:ilvl="0" w:tplc="E044247A">
      <w:start w:val="1"/>
      <w:numFmt w:val="decimal"/>
      <w:lvlText w:val="%1)"/>
      <w:lvlJc w:val="left"/>
      <w:pPr>
        <w:tabs>
          <w:tab w:val="num" w:pos="644"/>
        </w:tabs>
        <w:ind w:left="644" w:hanging="360"/>
      </w:pPr>
      <w:rPr>
        <w:rFonts w:hint="default"/>
      </w:rPr>
    </w:lvl>
    <w:lvl w:ilvl="1" w:tplc="E54AD852">
      <w:start w:val="1"/>
      <w:numFmt w:val="bullet"/>
      <w:lvlText w:val=""/>
      <w:lvlJc w:val="left"/>
      <w:pPr>
        <w:tabs>
          <w:tab w:val="num" w:pos="2007"/>
        </w:tabs>
        <w:ind w:left="2007" w:hanging="360"/>
      </w:pPr>
      <w:rPr>
        <w:rFonts w:ascii="Symbol" w:hAnsi="Symbol" w:hint="default"/>
      </w:r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9" w15:restartNumberingAfterBreak="0">
    <w:nsid w:val="19807D61"/>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CD53EB2"/>
    <w:multiLevelType w:val="hybridMultilevel"/>
    <w:tmpl w:val="BB740522"/>
    <w:lvl w:ilvl="0" w:tplc="75DE4D44">
      <w:start w:val="8"/>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1" w15:restartNumberingAfterBreak="0">
    <w:nsid w:val="1DF922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6AA7CA2"/>
    <w:multiLevelType w:val="multilevel"/>
    <w:tmpl w:val="F7A2AAF0"/>
    <w:lvl w:ilvl="0">
      <w:start w:val="1"/>
      <w:numFmt w:val="decimal"/>
      <w:lvlText w:val="%1."/>
      <w:lvlJc w:val="left"/>
    </w:lvl>
    <w:lvl w:ilvl="1">
      <w:start w:val="1"/>
      <w:numFmt w:val="decimal"/>
      <w:lvlText w:val="%2)"/>
      <w:lvlJc w:val="left"/>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3"/>
      <w:numFmt w:val="upperRoman"/>
      <w:lvlText w:val="%4."/>
      <w:lvlJc w:val="left"/>
      <w:rPr>
        <w:u w:val="single"/>
      </w:rPr>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3" w15:restartNumberingAfterBreak="0">
    <w:nsid w:val="27AF1D90"/>
    <w:multiLevelType w:val="multilevel"/>
    <w:tmpl w:val="E7A8D550"/>
    <w:lvl w:ilvl="0">
      <w:start w:val="8"/>
      <w:numFmt w:val="decimal"/>
      <w:lvlText w:val="%1."/>
      <w:lvlJc w:val="left"/>
      <w:pPr>
        <w:ind w:left="0" w:firstLine="0"/>
      </w:pPr>
      <w:rPr>
        <w:rFonts w:hint="default"/>
      </w:rPr>
    </w:lvl>
    <w:lvl w:ilvl="1">
      <w:start w:val="1"/>
      <w:numFmt w:val="bullet"/>
      <w:lvlText w:val="–"/>
      <w:lvlJc w:val="left"/>
      <w:pPr>
        <w:ind w:left="0" w:firstLine="0"/>
      </w:pPr>
      <w:rPr>
        <w:rFonts w:ascii="Times New Roman" w:eastAsia="Times New Roman" w:hAnsi="Times New Roman" w:cs="Times New Roman" w:hint="default"/>
        <w:sz w:val="22"/>
        <w:szCs w:val="22"/>
      </w:rPr>
    </w:lvl>
    <w:lvl w:ilvl="2">
      <w:start w:val="1"/>
      <w:numFmt w:val="decimal"/>
      <w:lvlText w:val="%1.%3."/>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hint="default"/>
        <w:sz w:val="22"/>
        <w:szCs w:val="22"/>
        <w:u w:val="none"/>
      </w:rPr>
    </w:lvl>
    <w:lvl w:ilvl="4">
      <w:start w:val="1"/>
      <w:numFmt w:val="decimal"/>
      <w:lvlText w:val="%5."/>
      <w:lvlJc w:val="left"/>
      <w:pPr>
        <w:ind w:left="0" w:firstLine="0"/>
      </w:pPr>
      <w:rPr>
        <w:rFonts w:hint="default"/>
      </w:rPr>
    </w:lvl>
    <w:lvl w:ilvl="5">
      <w:start w:val="1"/>
      <w:numFmt w:val="decimal"/>
      <w:lvlText w:val="%5."/>
      <w:lvlJc w:val="left"/>
      <w:pPr>
        <w:ind w:left="0" w:firstLine="0"/>
      </w:pPr>
      <w:rPr>
        <w:rFonts w:hint="default"/>
      </w:rPr>
    </w:lvl>
    <w:lvl w:ilvl="6">
      <w:start w:val="1"/>
      <w:numFmt w:val="decimal"/>
      <w:lvlText w:val="%7."/>
      <w:lvlJc w:val="left"/>
      <w:pPr>
        <w:ind w:left="0" w:firstLine="0"/>
      </w:pPr>
      <w:rPr>
        <w:rFonts w:hint="default"/>
      </w:rPr>
    </w:lvl>
    <w:lvl w:ilvl="7">
      <w:start w:val="1"/>
      <w:numFmt w:val="bullet"/>
      <w:lvlText w:val="–"/>
      <w:lvlJc w:val="left"/>
      <w:pPr>
        <w:ind w:left="0" w:firstLine="0"/>
      </w:pPr>
      <w:rPr>
        <w:rFonts w:ascii="Times New Roman" w:eastAsia="Times New Roman" w:hAnsi="Times New Roman" w:cs="Times New Roman" w:hint="default"/>
      </w:rPr>
    </w:lvl>
    <w:lvl w:ilvl="8">
      <w:start w:val="1"/>
      <w:numFmt w:val="decimal"/>
      <w:lvlText w:val="%5."/>
      <w:lvlJc w:val="left"/>
      <w:pPr>
        <w:ind w:left="0" w:firstLine="0"/>
      </w:pPr>
      <w:rPr>
        <w:rFonts w:hint="default"/>
      </w:rPr>
    </w:lvl>
  </w:abstractNum>
  <w:abstractNum w:abstractNumId="14" w15:restartNumberingAfterBreak="0">
    <w:nsid w:val="2D944913"/>
    <w:multiLevelType w:val="multilevel"/>
    <w:tmpl w:val="F30A65EE"/>
    <w:lvl w:ilvl="0">
      <w:start w:val="1"/>
      <w:numFmt w:val="decimal"/>
      <w:lvlText w:val="%1."/>
      <w:lvlJc w:val="left"/>
    </w:lvl>
    <w:lvl w:ilvl="1">
      <w:start w:val="1"/>
      <w:numFmt w:val="decimal"/>
      <w:lvlText w:val="%2)"/>
      <w:lvlJc w:val="left"/>
    </w:lvl>
    <w:lvl w:ilvl="2">
      <w:start w:val="1"/>
      <w:numFmt w:val="decimal"/>
      <w:lvlText w:val="%1.%3."/>
      <w:lvlJc w:val="left"/>
      <w:rPr>
        <w:rFonts w:ascii="Arial" w:hAnsi="Arial" w:cs="Arial"/>
        <w:b w:val="0"/>
        <w:bCs w:val="0"/>
        <w:i w:val="0"/>
        <w:iCs w:val="0"/>
        <w:smallCaps w:val="0"/>
        <w:strike w:val="0"/>
        <w:color w:val="000000"/>
        <w:spacing w:val="0"/>
        <w:w w:val="100"/>
        <w:position w:val="0"/>
        <w:sz w:val="22"/>
        <w:szCs w:val="22"/>
        <w:u w:val="none"/>
      </w:rPr>
    </w:lvl>
    <w:lvl w:ilvl="3">
      <w:start w:val="3"/>
      <w:numFmt w:val="upperRoman"/>
      <w:lvlText w:val="%4."/>
      <w:lvlJc w:val="left"/>
      <w:rPr>
        <w:u w:val="single"/>
      </w:rPr>
    </w:lvl>
    <w:lvl w:ilvl="4">
      <w:start w:val="1"/>
      <w:numFmt w:val="decimal"/>
      <w:lvlText w:val="%5."/>
      <w:lvlJc w:val="left"/>
    </w:lvl>
    <w:lvl w:ilvl="5">
      <w:start w:val="1"/>
      <w:numFmt w:val="decimal"/>
      <w:lvlText w:val="%5."/>
      <w:lvlJc w:val="left"/>
    </w:lvl>
    <w:lvl w:ilvl="6">
      <w:start w:val="1"/>
      <w:numFmt w:val="decimal"/>
      <w:lvlText w:val="%5."/>
      <w:lvlJc w:val="left"/>
    </w:lvl>
    <w:lvl w:ilvl="7">
      <w:start w:val="1"/>
      <w:numFmt w:val="decimal"/>
      <w:lvlText w:val="%5."/>
      <w:lvlJc w:val="left"/>
    </w:lvl>
    <w:lvl w:ilvl="8">
      <w:start w:val="1"/>
      <w:numFmt w:val="decimal"/>
      <w:lvlText w:val="%5."/>
      <w:lvlJc w:val="left"/>
    </w:lvl>
  </w:abstractNum>
  <w:abstractNum w:abstractNumId="15" w15:restartNumberingAfterBreak="0">
    <w:nsid w:val="2DB41DBC"/>
    <w:multiLevelType w:val="hybridMultilevel"/>
    <w:tmpl w:val="6E040738"/>
    <w:lvl w:ilvl="0" w:tplc="E044247A">
      <w:start w:val="1"/>
      <w:numFmt w:val="decimal"/>
      <w:lvlText w:val="%1)"/>
      <w:lvlJc w:val="left"/>
      <w:pPr>
        <w:tabs>
          <w:tab w:val="num" w:pos="1287"/>
        </w:tabs>
        <w:ind w:left="1287" w:hanging="360"/>
      </w:pPr>
      <w:rPr>
        <w:rFonts w:hint="default"/>
      </w:rPr>
    </w:lvl>
    <w:lvl w:ilvl="1" w:tplc="E54AD852">
      <w:start w:val="1"/>
      <w:numFmt w:val="bullet"/>
      <w:lvlText w:val=""/>
      <w:lvlJc w:val="left"/>
      <w:pPr>
        <w:tabs>
          <w:tab w:val="num" w:pos="2007"/>
        </w:tabs>
        <w:ind w:left="2007" w:hanging="360"/>
      </w:pPr>
      <w:rPr>
        <w:rFonts w:ascii="Symbol" w:hAnsi="Symbol" w:hint="default"/>
      </w:r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16"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7A57C1F"/>
    <w:multiLevelType w:val="multilevel"/>
    <w:tmpl w:val="820EEC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D81A68"/>
    <w:multiLevelType w:val="hybridMultilevel"/>
    <w:tmpl w:val="990E5BBC"/>
    <w:lvl w:ilvl="0" w:tplc="0402000F">
      <w:start w:val="1"/>
      <w:numFmt w:val="decimal"/>
      <w:lvlText w:val="%1."/>
      <w:lvlJc w:val="left"/>
      <w:pPr>
        <w:ind w:left="360" w:hanging="360"/>
      </w:p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9" w15:restartNumberingAfterBreak="0">
    <w:nsid w:val="3B236EAF"/>
    <w:multiLevelType w:val="hybridMultilevel"/>
    <w:tmpl w:val="EFE6FA68"/>
    <w:lvl w:ilvl="0" w:tplc="0AE69E90">
      <w:start w:val="1"/>
      <w:numFmt w:val="decimal"/>
      <w:lvlText w:val="3.2.%1."/>
      <w:lvlJc w:val="left"/>
      <w:pPr>
        <w:tabs>
          <w:tab w:val="num" w:pos="0"/>
        </w:tabs>
        <w:ind w:left="0" w:firstLine="0"/>
      </w:pPr>
      <w:rPr>
        <w:rFonts w:ascii="Arial" w:hAnsi="Arial" w:hint="default"/>
        <w:sz w:val="22"/>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D757E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8B3908"/>
    <w:multiLevelType w:val="multilevel"/>
    <w:tmpl w:val="7602A940"/>
    <w:lvl w:ilvl="0">
      <w:start w:val="8"/>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1.%3."/>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3"/>
      <w:numFmt w:val="upperRoman"/>
      <w:lvlText w:val="%4."/>
      <w:lvlJc w:val="left"/>
      <w:pPr>
        <w:ind w:left="0" w:firstLine="0"/>
      </w:pPr>
      <w:rPr>
        <w:rFonts w:hint="default"/>
        <w:u w:val="single"/>
      </w:rPr>
    </w:lvl>
    <w:lvl w:ilvl="4">
      <w:start w:val="1"/>
      <w:numFmt w:val="decimal"/>
      <w:lvlText w:val="%5."/>
      <w:lvlJc w:val="left"/>
      <w:pPr>
        <w:ind w:left="0" w:firstLine="0"/>
      </w:pPr>
      <w:rPr>
        <w:rFonts w:hint="default"/>
      </w:rPr>
    </w:lvl>
    <w:lvl w:ilvl="5">
      <w:start w:val="1"/>
      <w:numFmt w:val="decimal"/>
      <w:lvlText w:val="%5."/>
      <w:lvlJc w:val="left"/>
      <w:pPr>
        <w:ind w:left="0" w:firstLine="0"/>
      </w:pPr>
      <w:rPr>
        <w:rFonts w:hint="default"/>
      </w:rPr>
    </w:lvl>
    <w:lvl w:ilvl="6">
      <w:start w:val="1"/>
      <w:numFmt w:val="decimal"/>
      <w:lvlText w:val="%5."/>
      <w:lvlJc w:val="left"/>
      <w:pPr>
        <w:ind w:left="0" w:firstLine="0"/>
      </w:pPr>
      <w:rPr>
        <w:rFonts w:hint="default"/>
      </w:rPr>
    </w:lvl>
    <w:lvl w:ilvl="7">
      <w:start w:val="1"/>
      <w:numFmt w:val="decimal"/>
      <w:lvlText w:val="%5."/>
      <w:lvlJc w:val="left"/>
      <w:pPr>
        <w:ind w:left="0" w:firstLine="0"/>
      </w:pPr>
      <w:rPr>
        <w:rFonts w:hint="default"/>
      </w:rPr>
    </w:lvl>
    <w:lvl w:ilvl="8">
      <w:start w:val="1"/>
      <w:numFmt w:val="decimal"/>
      <w:lvlText w:val="%5."/>
      <w:lvlJc w:val="left"/>
      <w:pPr>
        <w:ind w:left="0" w:firstLine="0"/>
      </w:pPr>
      <w:rPr>
        <w:rFonts w:hint="default"/>
      </w:rPr>
    </w:lvl>
  </w:abstractNum>
  <w:abstractNum w:abstractNumId="22" w15:restartNumberingAfterBreak="0">
    <w:nsid w:val="49D10B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B6079D6"/>
    <w:multiLevelType w:val="multilevel"/>
    <w:tmpl w:val="E8BE4BEA"/>
    <w:lvl w:ilvl="0">
      <w:start w:val="4"/>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5"/>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hint="default"/>
        <w:u w:val="single"/>
      </w:rPr>
    </w:lvl>
    <w:lvl w:ilvl="4">
      <w:start w:val="1"/>
      <w:numFmt w:val="decimal"/>
      <w:lvlText w:val="%4."/>
      <w:lvlJc w:val="left"/>
      <w:pPr>
        <w:ind w:left="0" w:firstLine="0"/>
      </w:pPr>
      <w:rPr>
        <w:rFonts w:hint="default"/>
      </w:rPr>
    </w:lvl>
    <w:lvl w:ilvl="5">
      <w:start w:val="1"/>
      <w:numFmt w:val="decimal"/>
      <w:lvlText w:val="%4."/>
      <w:lvlJc w:val="left"/>
      <w:pPr>
        <w:ind w:left="0" w:firstLine="0"/>
      </w:pPr>
      <w:rPr>
        <w:rFonts w:hint="default"/>
      </w:rPr>
    </w:lvl>
    <w:lvl w:ilvl="6">
      <w:start w:val="1"/>
      <w:numFmt w:val="decimal"/>
      <w:lvlText w:val="%4."/>
      <w:lvlJc w:val="left"/>
      <w:pPr>
        <w:ind w:left="0" w:firstLine="0"/>
      </w:pPr>
      <w:rPr>
        <w:rFonts w:hint="default"/>
      </w:rPr>
    </w:lvl>
    <w:lvl w:ilvl="7">
      <w:start w:val="1"/>
      <w:numFmt w:val="decimal"/>
      <w:lvlText w:val="%4."/>
      <w:lvlJc w:val="left"/>
      <w:pPr>
        <w:ind w:left="0" w:firstLine="0"/>
      </w:pPr>
      <w:rPr>
        <w:rFonts w:hint="default"/>
      </w:rPr>
    </w:lvl>
    <w:lvl w:ilvl="8">
      <w:start w:val="1"/>
      <w:numFmt w:val="decimal"/>
      <w:lvlText w:val="%4."/>
      <w:lvlJc w:val="left"/>
      <w:pPr>
        <w:ind w:left="0" w:firstLine="0"/>
      </w:pPr>
      <w:rPr>
        <w:rFonts w:hint="default"/>
      </w:rPr>
    </w:lvl>
  </w:abstractNum>
  <w:abstractNum w:abstractNumId="24" w15:restartNumberingAfterBreak="0">
    <w:nsid w:val="4EB65DFA"/>
    <w:multiLevelType w:val="hybridMultilevel"/>
    <w:tmpl w:val="D1C89DD6"/>
    <w:lvl w:ilvl="0" w:tplc="279ABBA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5317F23"/>
    <w:multiLevelType w:val="multilevel"/>
    <w:tmpl w:val="68E0DDEE"/>
    <w:lvl w:ilvl="0">
      <w:start w:val="6"/>
      <w:numFmt w:val="bullet"/>
      <w:lvlText w:val="-"/>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4"/>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4."/>
      <w:lvlJc w:val="left"/>
      <w:pPr>
        <w:ind w:left="0" w:firstLine="0"/>
      </w:pPr>
      <w:rPr>
        <w:rFonts w:hint="default"/>
      </w:rPr>
    </w:lvl>
    <w:lvl w:ilvl="5">
      <w:start w:val="1"/>
      <w:numFmt w:val="decimal"/>
      <w:lvlText w:val="%4."/>
      <w:lvlJc w:val="left"/>
      <w:pPr>
        <w:ind w:left="0" w:firstLine="0"/>
      </w:pPr>
      <w:rPr>
        <w:rFonts w:hint="default"/>
      </w:rPr>
    </w:lvl>
    <w:lvl w:ilvl="6">
      <w:start w:val="1"/>
      <w:numFmt w:val="decimal"/>
      <w:lvlText w:val="%4."/>
      <w:lvlJc w:val="left"/>
      <w:pPr>
        <w:ind w:left="0" w:firstLine="0"/>
      </w:pPr>
      <w:rPr>
        <w:rFonts w:hint="default"/>
      </w:rPr>
    </w:lvl>
    <w:lvl w:ilvl="7">
      <w:start w:val="1"/>
      <w:numFmt w:val="decimal"/>
      <w:lvlText w:val="%4."/>
      <w:lvlJc w:val="left"/>
      <w:pPr>
        <w:ind w:left="0" w:firstLine="0"/>
      </w:pPr>
      <w:rPr>
        <w:rFonts w:hint="default"/>
      </w:rPr>
    </w:lvl>
    <w:lvl w:ilvl="8">
      <w:start w:val="1"/>
      <w:numFmt w:val="decimal"/>
      <w:lvlText w:val="%4."/>
      <w:lvlJc w:val="left"/>
      <w:pPr>
        <w:ind w:left="0" w:firstLine="0"/>
      </w:pPr>
      <w:rPr>
        <w:rFonts w:hint="default"/>
      </w:rPr>
    </w:lvl>
  </w:abstractNum>
  <w:abstractNum w:abstractNumId="26" w15:restartNumberingAfterBreak="0">
    <w:nsid w:val="5565457E"/>
    <w:multiLevelType w:val="multilevel"/>
    <w:tmpl w:val="EE724FAA"/>
    <w:lvl w:ilvl="0">
      <w:start w:val="2"/>
      <w:numFmt w:val="bullet"/>
      <w:lvlText w:val="-"/>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4."/>
      <w:lvlJc w:val="left"/>
      <w:pPr>
        <w:ind w:left="0" w:firstLine="0"/>
      </w:pPr>
      <w:rPr>
        <w:rFonts w:hint="default"/>
      </w:rPr>
    </w:lvl>
    <w:lvl w:ilvl="5">
      <w:start w:val="1"/>
      <w:numFmt w:val="decimal"/>
      <w:lvlText w:val="%4."/>
      <w:lvlJc w:val="left"/>
      <w:pPr>
        <w:ind w:left="0" w:firstLine="0"/>
      </w:pPr>
      <w:rPr>
        <w:rFonts w:hint="default"/>
      </w:rPr>
    </w:lvl>
    <w:lvl w:ilvl="6">
      <w:start w:val="1"/>
      <w:numFmt w:val="decimal"/>
      <w:lvlText w:val="%4."/>
      <w:lvlJc w:val="left"/>
      <w:pPr>
        <w:ind w:left="0" w:firstLine="0"/>
      </w:pPr>
      <w:rPr>
        <w:rFonts w:hint="default"/>
      </w:rPr>
    </w:lvl>
    <w:lvl w:ilvl="7">
      <w:start w:val="1"/>
      <w:numFmt w:val="decimal"/>
      <w:lvlText w:val="%4."/>
      <w:lvlJc w:val="left"/>
      <w:pPr>
        <w:ind w:left="0" w:firstLine="0"/>
      </w:pPr>
      <w:rPr>
        <w:rFonts w:hint="default"/>
      </w:rPr>
    </w:lvl>
    <w:lvl w:ilvl="8">
      <w:start w:val="1"/>
      <w:numFmt w:val="decimal"/>
      <w:lvlText w:val="%4."/>
      <w:lvlJc w:val="left"/>
      <w:pPr>
        <w:ind w:left="0" w:firstLine="0"/>
      </w:pPr>
      <w:rPr>
        <w:rFonts w:hint="default"/>
      </w:rPr>
    </w:lvl>
  </w:abstractNum>
  <w:abstractNum w:abstractNumId="27" w15:restartNumberingAfterBreak="0">
    <w:nsid w:val="6DA76F1A"/>
    <w:multiLevelType w:val="hybridMultilevel"/>
    <w:tmpl w:val="B0AE9FBE"/>
    <w:lvl w:ilvl="0" w:tplc="7C3C71F2">
      <w:start w:val="1"/>
      <w:numFmt w:val="decimal"/>
      <w:lvlText w:val="3.1.%1."/>
      <w:lvlJc w:val="left"/>
      <w:pPr>
        <w:tabs>
          <w:tab w:val="num" w:pos="0"/>
        </w:tabs>
        <w:ind w:left="0" w:firstLine="0"/>
      </w:pPr>
      <w:rPr>
        <w:rFonts w:ascii="Arial" w:hAnsi="Arial" w:hint="default"/>
        <w:sz w:val="22"/>
      </w:rPr>
    </w:lvl>
    <w:lvl w:ilvl="1" w:tplc="E9D2C80A">
      <w:start w:val="1"/>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2C678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7BA7BDD"/>
    <w:multiLevelType w:val="hybridMultilevel"/>
    <w:tmpl w:val="56F0D0DA"/>
    <w:lvl w:ilvl="0" w:tplc="66A40440">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85A6106"/>
    <w:multiLevelType w:val="multilevel"/>
    <w:tmpl w:val="7A3E1E7A"/>
    <w:lvl w:ilvl="0">
      <w:start w:val="6"/>
      <w:numFmt w:val="bullet"/>
      <w:lvlText w:val="-"/>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3"/>
      <w:numFmt w:val="decimal"/>
      <w:lvlText w:val="%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4."/>
      <w:lvlJc w:val="left"/>
      <w:pPr>
        <w:ind w:left="0" w:firstLine="0"/>
      </w:pPr>
      <w:rPr>
        <w:rFonts w:hint="default"/>
      </w:rPr>
    </w:lvl>
    <w:lvl w:ilvl="5">
      <w:start w:val="1"/>
      <w:numFmt w:val="decimal"/>
      <w:lvlText w:val="%4."/>
      <w:lvlJc w:val="left"/>
      <w:pPr>
        <w:ind w:left="0" w:firstLine="0"/>
      </w:pPr>
      <w:rPr>
        <w:rFonts w:hint="default"/>
      </w:rPr>
    </w:lvl>
    <w:lvl w:ilvl="6">
      <w:start w:val="1"/>
      <w:numFmt w:val="decimal"/>
      <w:lvlText w:val="%4."/>
      <w:lvlJc w:val="left"/>
      <w:pPr>
        <w:ind w:left="0" w:firstLine="0"/>
      </w:pPr>
      <w:rPr>
        <w:rFonts w:hint="default"/>
      </w:rPr>
    </w:lvl>
    <w:lvl w:ilvl="7">
      <w:start w:val="1"/>
      <w:numFmt w:val="decimal"/>
      <w:lvlText w:val="%4."/>
      <w:lvlJc w:val="left"/>
      <w:pPr>
        <w:ind w:left="0" w:firstLine="0"/>
      </w:pPr>
      <w:rPr>
        <w:rFonts w:hint="default"/>
      </w:rPr>
    </w:lvl>
    <w:lvl w:ilvl="8">
      <w:start w:val="1"/>
      <w:numFmt w:val="decimal"/>
      <w:lvlText w:val="%4."/>
      <w:lvlJc w:val="left"/>
      <w:pPr>
        <w:ind w:left="0" w:firstLine="0"/>
      </w:pPr>
      <w:rPr>
        <w:rFonts w:hint="default"/>
      </w:rPr>
    </w:lvl>
  </w:abstractNum>
  <w:abstractNum w:abstractNumId="31" w15:restartNumberingAfterBreak="0">
    <w:nsid w:val="7BA70193"/>
    <w:multiLevelType w:val="multilevel"/>
    <w:tmpl w:val="3EF6F492"/>
    <w:lvl w:ilvl="0">
      <w:start w:val="8"/>
      <w:numFmt w:val="decimal"/>
      <w:lvlText w:val="%1."/>
      <w:lvlJc w:val="left"/>
      <w:pPr>
        <w:ind w:left="0" w:firstLine="0"/>
      </w:pPr>
      <w:rPr>
        <w:rFonts w:hint="default"/>
      </w:rPr>
    </w:lvl>
    <w:lvl w:ilvl="1">
      <w:start w:val="1"/>
      <w:numFmt w:val="bullet"/>
      <w:lvlText w:val="–"/>
      <w:lvlJc w:val="left"/>
      <w:pPr>
        <w:ind w:left="0" w:firstLine="0"/>
      </w:pPr>
      <w:rPr>
        <w:rFonts w:ascii="Times New Roman" w:eastAsia="Times New Roman" w:hAnsi="Times New Roman" w:cs="Times New Roman" w:hint="default"/>
        <w:sz w:val="22"/>
        <w:szCs w:val="22"/>
      </w:rPr>
    </w:lvl>
    <w:lvl w:ilvl="2">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pPr>
        <w:ind w:left="0" w:firstLine="0"/>
      </w:pPr>
      <w:rPr>
        <w:rFonts w:hint="default"/>
        <w:sz w:val="22"/>
        <w:szCs w:val="22"/>
        <w:u w:val="none"/>
      </w:rPr>
    </w:lvl>
    <w:lvl w:ilvl="4">
      <w:start w:val="1"/>
      <w:numFmt w:val="decimal"/>
      <w:lvlText w:val="%5."/>
      <w:lvlJc w:val="left"/>
      <w:pPr>
        <w:ind w:left="0" w:firstLine="0"/>
      </w:pPr>
      <w:rPr>
        <w:rFonts w:hint="default"/>
      </w:rPr>
    </w:lvl>
    <w:lvl w:ilvl="5">
      <w:start w:val="1"/>
      <w:numFmt w:val="decimal"/>
      <w:lvlText w:val="%5."/>
      <w:lvlJc w:val="left"/>
      <w:pPr>
        <w:ind w:left="0" w:firstLine="0"/>
      </w:pPr>
      <w:rPr>
        <w:rFonts w:hint="default"/>
      </w:rPr>
    </w:lvl>
    <w:lvl w:ilvl="6">
      <w:start w:val="1"/>
      <w:numFmt w:val="decimal"/>
      <w:lvlText w:val="%7."/>
      <w:lvlJc w:val="left"/>
      <w:pPr>
        <w:ind w:left="0" w:firstLine="0"/>
      </w:pPr>
      <w:rPr>
        <w:rFonts w:hint="default"/>
      </w:rPr>
    </w:lvl>
    <w:lvl w:ilvl="7">
      <w:start w:val="1"/>
      <w:numFmt w:val="bullet"/>
      <w:lvlText w:val="–"/>
      <w:lvlJc w:val="left"/>
      <w:pPr>
        <w:ind w:left="0" w:firstLine="0"/>
      </w:pPr>
      <w:rPr>
        <w:rFonts w:ascii="Times New Roman" w:eastAsia="Times New Roman" w:hAnsi="Times New Roman" w:cs="Times New Roman" w:hint="default"/>
      </w:rPr>
    </w:lvl>
    <w:lvl w:ilvl="8">
      <w:start w:val="1"/>
      <w:numFmt w:val="decimal"/>
      <w:lvlText w:val="%5."/>
      <w:lvlJc w:val="left"/>
      <w:pPr>
        <w:ind w:left="0" w:firstLine="0"/>
      </w:pPr>
      <w:rPr>
        <w:rFonts w:hint="default"/>
      </w:rPr>
    </w:lvl>
  </w:abstractNum>
  <w:abstractNum w:abstractNumId="32" w15:restartNumberingAfterBreak="0">
    <w:nsid w:val="7F885C41"/>
    <w:multiLevelType w:val="hybridMultilevel"/>
    <w:tmpl w:val="916A3D50"/>
    <w:lvl w:ilvl="0" w:tplc="A2CE67A4">
      <w:start w:val="1"/>
      <w:numFmt w:val="bullet"/>
      <w:lvlText w:val=""/>
      <w:lvlJc w:val="left"/>
      <w:pPr>
        <w:ind w:left="840" w:hanging="360"/>
      </w:pPr>
      <w:rPr>
        <w:rFonts w:ascii="Symbol" w:hAnsi="Symbol" w:hint="default"/>
        <w:color w:val="auto"/>
      </w:rPr>
    </w:lvl>
    <w:lvl w:ilvl="1" w:tplc="C9BCBC94">
      <w:numFmt w:val="bullet"/>
      <w:lvlText w:val="-"/>
      <w:lvlJc w:val="left"/>
      <w:pPr>
        <w:ind w:left="1560" w:hanging="360"/>
      </w:pPr>
      <w:rPr>
        <w:rFonts w:ascii="Arial" w:eastAsia="Times New Roman" w:hAnsi="Arial" w:cs="Arial"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num w:numId="1" w16cid:durableId="2288045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8208151">
    <w:abstractNumId w:val="0"/>
    <w:lvlOverride w:ilvl="0">
      <w:lvl w:ilvl="0">
        <w:start w:val="65535"/>
        <w:numFmt w:val="bullet"/>
        <w:lvlText w:val="•"/>
        <w:legacy w:legacy="1" w:legacySpace="0" w:legacyIndent="351"/>
        <w:lvlJc w:val="left"/>
        <w:rPr>
          <w:rFonts w:ascii="Arial" w:hAnsi="Arial" w:cs="Arial" w:hint="default"/>
        </w:rPr>
      </w:lvl>
    </w:lvlOverride>
  </w:num>
  <w:num w:numId="3" w16cid:durableId="1137796982">
    <w:abstractNumId w:val="0"/>
    <w:lvlOverride w:ilvl="0">
      <w:lvl w:ilvl="0">
        <w:start w:val="65535"/>
        <w:numFmt w:val="bullet"/>
        <w:lvlText w:val="•"/>
        <w:legacy w:legacy="1" w:legacySpace="0" w:legacyIndent="350"/>
        <w:lvlJc w:val="left"/>
        <w:rPr>
          <w:rFonts w:ascii="Arial" w:hAnsi="Arial" w:cs="Arial" w:hint="default"/>
        </w:rPr>
      </w:lvl>
    </w:lvlOverride>
  </w:num>
  <w:num w:numId="4" w16cid:durableId="895700458">
    <w:abstractNumId w:val="27"/>
  </w:num>
  <w:num w:numId="5" w16cid:durableId="564296501">
    <w:abstractNumId w:val="19"/>
  </w:num>
  <w:num w:numId="6" w16cid:durableId="1987124519">
    <w:abstractNumId w:val="8"/>
  </w:num>
  <w:num w:numId="7" w16cid:durableId="1955018784">
    <w:abstractNumId w:val="15"/>
  </w:num>
  <w:num w:numId="8" w16cid:durableId="1484470165">
    <w:abstractNumId w:val="6"/>
  </w:num>
  <w:num w:numId="9" w16cid:durableId="532350107">
    <w:abstractNumId w:val="1"/>
  </w:num>
  <w:num w:numId="10" w16cid:durableId="1534466178">
    <w:abstractNumId w:val="2"/>
  </w:num>
  <w:num w:numId="11" w16cid:durableId="1809325421">
    <w:abstractNumId w:val="14"/>
  </w:num>
  <w:num w:numId="12" w16cid:durableId="1178278153">
    <w:abstractNumId w:val="21"/>
  </w:num>
  <w:num w:numId="13" w16cid:durableId="1825849393">
    <w:abstractNumId w:val="10"/>
  </w:num>
  <w:num w:numId="14" w16cid:durableId="1870870298">
    <w:abstractNumId w:val="25"/>
  </w:num>
  <w:num w:numId="15" w16cid:durableId="1652980740">
    <w:abstractNumId w:val="30"/>
  </w:num>
  <w:num w:numId="16" w16cid:durableId="784083316">
    <w:abstractNumId w:val="23"/>
  </w:num>
  <w:num w:numId="17" w16cid:durableId="1571621450">
    <w:abstractNumId w:val="3"/>
  </w:num>
  <w:num w:numId="18" w16cid:durableId="1461142923">
    <w:abstractNumId w:val="13"/>
  </w:num>
  <w:num w:numId="19" w16cid:durableId="1384063955">
    <w:abstractNumId w:val="26"/>
  </w:num>
  <w:num w:numId="20" w16cid:durableId="741488967">
    <w:abstractNumId w:val="31"/>
  </w:num>
  <w:num w:numId="21" w16cid:durableId="2117863335">
    <w:abstractNumId w:val="12"/>
  </w:num>
  <w:num w:numId="22" w16cid:durableId="1021661713">
    <w:abstractNumId w:val="11"/>
  </w:num>
  <w:num w:numId="23" w16cid:durableId="1590845982">
    <w:abstractNumId w:val="22"/>
  </w:num>
  <w:num w:numId="24" w16cid:durableId="656955346">
    <w:abstractNumId w:val="28"/>
  </w:num>
  <w:num w:numId="25" w16cid:durableId="1332290517">
    <w:abstractNumId w:val="20"/>
  </w:num>
  <w:num w:numId="26" w16cid:durableId="1766807504">
    <w:abstractNumId w:val="9"/>
  </w:num>
  <w:num w:numId="27" w16cid:durableId="130366178">
    <w:abstractNumId w:val="32"/>
  </w:num>
  <w:num w:numId="28" w16cid:durableId="1762144529">
    <w:abstractNumId w:val="7"/>
  </w:num>
  <w:num w:numId="29" w16cid:durableId="1275093846">
    <w:abstractNumId w:val="17"/>
  </w:num>
  <w:num w:numId="30" w16cid:durableId="933781643">
    <w:abstractNumId w:val="18"/>
  </w:num>
  <w:num w:numId="31" w16cid:durableId="299040913">
    <w:abstractNumId w:val="4"/>
  </w:num>
  <w:num w:numId="32" w16cid:durableId="1831865229">
    <w:abstractNumId w:val="24"/>
  </w:num>
  <w:num w:numId="33" w16cid:durableId="100687494">
    <w:abstractNumId w:val="16"/>
  </w:num>
  <w:num w:numId="34" w16cid:durableId="52121141">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445"/>
    <w:rsid w:val="00002845"/>
    <w:rsid w:val="000031FF"/>
    <w:rsid w:val="0001035E"/>
    <w:rsid w:val="000117DC"/>
    <w:rsid w:val="0001182B"/>
    <w:rsid w:val="00013122"/>
    <w:rsid w:val="00015A20"/>
    <w:rsid w:val="00017A4B"/>
    <w:rsid w:val="0002208F"/>
    <w:rsid w:val="000221E1"/>
    <w:rsid w:val="0002486A"/>
    <w:rsid w:val="00026AE2"/>
    <w:rsid w:val="0002711E"/>
    <w:rsid w:val="000272F9"/>
    <w:rsid w:val="00027FF6"/>
    <w:rsid w:val="00031F70"/>
    <w:rsid w:val="00035B95"/>
    <w:rsid w:val="00041A74"/>
    <w:rsid w:val="00042CF7"/>
    <w:rsid w:val="000666FD"/>
    <w:rsid w:val="000828E3"/>
    <w:rsid w:val="000829CE"/>
    <w:rsid w:val="000872FD"/>
    <w:rsid w:val="0009147B"/>
    <w:rsid w:val="00095B0F"/>
    <w:rsid w:val="00097E3F"/>
    <w:rsid w:val="000A187E"/>
    <w:rsid w:val="000A42C1"/>
    <w:rsid w:val="000B1354"/>
    <w:rsid w:val="000B7BCD"/>
    <w:rsid w:val="000C1746"/>
    <w:rsid w:val="000C4113"/>
    <w:rsid w:val="000C4A25"/>
    <w:rsid w:val="000C646E"/>
    <w:rsid w:val="000C7FE6"/>
    <w:rsid w:val="000E626A"/>
    <w:rsid w:val="000E6CCB"/>
    <w:rsid w:val="000E6D8F"/>
    <w:rsid w:val="000F009F"/>
    <w:rsid w:val="000F03D8"/>
    <w:rsid w:val="000F6950"/>
    <w:rsid w:val="00100CEE"/>
    <w:rsid w:val="00100D3C"/>
    <w:rsid w:val="00105A64"/>
    <w:rsid w:val="00116C4E"/>
    <w:rsid w:val="00117AEE"/>
    <w:rsid w:val="00117F47"/>
    <w:rsid w:val="00120E41"/>
    <w:rsid w:val="001232EB"/>
    <w:rsid w:val="001248C0"/>
    <w:rsid w:val="0012654B"/>
    <w:rsid w:val="0012743D"/>
    <w:rsid w:val="00132E78"/>
    <w:rsid w:val="00137600"/>
    <w:rsid w:val="00141B3F"/>
    <w:rsid w:val="001476F1"/>
    <w:rsid w:val="00154586"/>
    <w:rsid w:val="00163A43"/>
    <w:rsid w:val="00165DA0"/>
    <w:rsid w:val="00167299"/>
    <w:rsid w:val="00167B93"/>
    <w:rsid w:val="00181B3F"/>
    <w:rsid w:val="00182A7A"/>
    <w:rsid w:val="00183C17"/>
    <w:rsid w:val="00184822"/>
    <w:rsid w:val="001905BC"/>
    <w:rsid w:val="00190AAA"/>
    <w:rsid w:val="00191DA5"/>
    <w:rsid w:val="00197F8C"/>
    <w:rsid w:val="001B38EC"/>
    <w:rsid w:val="001D1BED"/>
    <w:rsid w:val="001D4699"/>
    <w:rsid w:val="001D7E96"/>
    <w:rsid w:val="001E423D"/>
    <w:rsid w:val="001E51E1"/>
    <w:rsid w:val="001E5B2B"/>
    <w:rsid w:val="001F5FF7"/>
    <w:rsid w:val="001F6A49"/>
    <w:rsid w:val="001F6AE1"/>
    <w:rsid w:val="001F70BB"/>
    <w:rsid w:val="00206E55"/>
    <w:rsid w:val="0021592E"/>
    <w:rsid w:val="00235166"/>
    <w:rsid w:val="00236980"/>
    <w:rsid w:val="00237B88"/>
    <w:rsid w:val="002427B7"/>
    <w:rsid w:val="002452F3"/>
    <w:rsid w:val="0024623E"/>
    <w:rsid w:val="002502EB"/>
    <w:rsid w:val="002514D1"/>
    <w:rsid w:val="002537FD"/>
    <w:rsid w:val="002579AA"/>
    <w:rsid w:val="00262E89"/>
    <w:rsid w:val="00263280"/>
    <w:rsid w:val="00263E2A"/>
    <w:rsid w:val="00264DCE"/>
    <w:rsid w:val="002766DB"/>
    <w:rsid w:val="00276CFE"/>
    <w:rsid w:val="00276DB1"/>
    <w:rsid w:val="00280918"/>
    <w:rsid w:val="002922DA"/>
    <w:rsid w:val="00292737"/>
    <w:rsid w:val="002938C1"/>
    <w:rsid w:val="002A0FF3"/>
    <w:rsid w:val="002A12CF"/>
    <w:rsid w:val="002B3D49"/>
    <w:rsid w:val="002B45F5"/>
    <w:rsid w:val="002B6CD9"/>
    <w:rsid w:val="002C120E"/>
    <w:rsid w:val="002C2287"/>
    <w:rsid w:val="002C33E6"/>
    <w:rsid w:val="002C4896"/>
    <w:rsid w:val="002C5296"/>
    <w:rsid w:val="002C5ED8"/>
    <w:rsid w:val="002C713E"/>
    <w:rsid w:val="002C7B45"/>
    <w:rsid w:val="002D3A6E"/>
    <w:rsid w:val="002D4717"/>
    <w:rsid w:val="002E2E7F"/>
    <w:rsid w:val="002E7825"/>
    <w:rsid w:val="002F0B1D"/>
    <w:rsid w:val="002F1E6D"/>
    <w:rsid w:val="002F361F"/>
    <w:rsid w:val="002F4859"/>
    <w:rsid w:val="002F69CB"/>
    <w:rsid w:val="002F70A1"/>
    <w:rsid w:val="00301511"/>
    <w:rsid w:val="003047FB"/>
    <w:rsid w:val="00304808"/>
    <w:rsid w:val="00311E0A"/>
    <w:rsid w:val="003135DD"/>
    <w:rsid w:val="003166B7"/>
    <w:rsid w:val="003169D3"/>
    <w:rsid w:val="003241DA"/>
    <w:rsid w:val="00341C5F"/>
    <w:rsid w:val="00342203"/>
    <w:rsid w:val="00342E90"/>
    <w:rsid w:val="00345A7F"/>
    <w:rsid w:val="003574F7"/>
    <w:rsid w:val="00365EE9"/>
    <w:rsid w:val="00365F2B"/>
    <w:rsid w:val="00366558"/>
    <w:rsid w:val="00371C74"/>
    <w:rsid w:val="00374484"/>
    <w:rsid w:val="003765DC"/>
    <w:rsid w:val="00382427"/>
    <w:rsid w:val="00385827"/>
    <w:rsid w:val="00390AFE"/>
    <w:rsid w:val="00390D28"/>
    <w:rsid w:val="0039213B"/>
    <w:rsid w:val="00393CE9"/>
    <w:rsid w:val="00393DB6"/>
    <w:rsid w:val="003962D7"/>
    <w:rsid w:val="003968CD"/>
    <w:rsid w:val="003A03A4"/>
    <w:rsid w:val="003A13D7"/>
    <w:rsid w:val="003B1D7F"/>
    <w:rsid w:val="003C204E"/>
    <w:rsid w:val="003D0E98"/>
    <w:rsid w:val="003D1DB8"/>
    <w:rsid w:val="003D4214"/>
    <w:rsid w:val="003D61BC"/>
    <w:rsid w:val="003E040D"/>
    <w:rsid w:val="003E2981"/>
    <w:rsid w:val="003E6948"/>
    <w:rsid w:val="003F3AF6"/>
    <w:rsid w:val="00407D64"/>
    <w:rsid w:val="004178C1"/>
    <w:rsid w:val="00417D91"/>
    <w:rsid w:val="00422F27"/>
    <w:rsid w:val="00432FA5"/>
    <w:rsid w:val="00434DEE"/>
    <w:rsid w:val="00435536"/>
    <w:rsid w:val="004377A5"/>
    <w:rsid w:val="00437ADA"/>
    <w:rsid w:val="0044108E"/>
    <w:rsid w:val="004424CE"/>
    <w:rsid w:val="00443C31"/>
    <w:rsid w:val="0044553C"/>
    <w:rsid w:val="00446312"/>
    <w:rsid w:val="00447305"/>
    <w:rsid w:val="00451BE1"/>
    <w:rsid w:val="00452108"/>
    <w:rsid w:val="00454E83"/>
    <w:rsid w:val="00455D91"/>
    <w:rsid w:val="00457591"/>
    <w:rsid w:val="00463604"/>
    <w:rsid w:val="00463C47"/>
    <w:rsid w:val="00465B24"/>
    <w:rsid w:val="004760E4"/>
    <w:rsid w:val="0047744B"/>
    <w:rsid w:val="00482706"/>
    <w:rsid w:val="004849DD"/>
    <w:rsid w:val="00485D82"/>
    <w:rsid w:val="004A7B63"/>
    <w:rsid w:val="004B3DFF"/>
    <w:rsid w:val="004B6D30"/>
    <w:rsid w:val="004B7861"/>
    <w:rsid w:val="004C2880"/>
    <w:rsid w:val="004D1022"/>
    <w:rsid w:val="004D5B62"/>
    <w:rsid w:val="004E1FDF"/>
    <w:rsid w:val="004E3B9E"/>
    <w:rsid w:val="004F115D"/>
    <w:rsid w:val="004F3299"/>
    <w:rsid w:val="004F6CD7"/>
    <w:rsid w:val="00502F32"/>
    <w:rsid w:val="005035DE"/>
    <w:rsid w:val="00503F0C"/>
    <w:rsid w:val="00504D28"/>
    <w:rsid w:val="00511015"/>
    <w:rsid w:val="00511AEF"/>
    <w:rsid w:val="00512190"/>
    <w:rsid w:val="00515F8E"/>
    <w:rsid w:val="00515FEC"/>
    <w:rsid w:val="00520E78"/>
    <w:rsid w:val="00521FFD"/>
    <w:rsid w:val="005241B7"/>
    <w:rsid w:val="00527DCD"/>
    <w:rsid w:val="00530371"/>
    <w:rsid w:val="00530D2E"/>
    <w:rsid w:val="005322E8"/>
    <w:rsid w:val="00536546"/>
    <w:rsid w:val="0054072B"/>
    <w:rsid w:val="005408BD"/>
    <w:rsid w:val="0055348E"/>
    <w:rsid w:val="00554EE3"/>
    <w:rsid w:val="00563B51"/>
    <w:rsid w:val="0056623B"/>
    <w:rsid w:val="0057177B"/>
    <w:rsid w:val="00573807"/>
    <w:rsid w:val="00575100"/>
    <w:rsid w:val="00577BB8"/>
    <w:rsid w:val="00586E1E"/>
    <w:rsid w:val="00590B8D"/>
    <w:rsid w:val="00591EDD"/>
    <w:rsid w:val="005A02C9"/>
    <w:rsid w:val="005A37F9"/>
    <w:rsid w:val="005B58CB"/>
    <w:rsid w:val="005B6201"/>
    <w:rsid w:val="005B6D6E"/>
    <w:rsid w:val="005B7F00"/>
    <w:rsid w:val="005C1642"/>
    <w:rsid w:val="005C3BB9"/>
    <w:rsid w:val="005D6291"/>
    <w:rsid w:val="005D761C"/>
    <w:rsid w:val="005E13B6"/>
    <w:rsid w:val="005E7791"/>
    <w:rsid w:val="005F288F"/>
    <w:rsid w:val="005F540B"/>
    <w:rsid w:val="006009B2"/>
    <w:rsid w:val="00605170"/>
    <w:rsid w:val="00605B6A"/>
    <w:rsid w:val="006110D6"/>
    <w:rsid w:val="006177CB"/>
    <w:rsid w:val="00622B51"/>
    <w:rsid w:val="00627B71"/>
    <w:rsid w:val="00633E7C"/>
    <w:rsid w:val="006371EC"/>
    <w:rsid w:val="0064155A"/>
    <w:rsid w:val="00642BD8"/>
    <w:rsid w:val="00643805"/>
    <w:rsid w:val="00645637"/>
    <w:rsid w:val="00645862"/>
    <w:rsid w:val="0065041D"/>
    <w:rsid w:val="006516C0"/>
    <w:rsid w:val="00651EB4"/>
    <w:rsid w:val="00654FB6"/>
    <w:rsid w:val="00655CC7"/>
    <w:rsid w:val="006630F2"/>
    <w:rsid w:val="00663C35"/>
    <w:rsid w:val="00664C39"/>
    <w:rsid w:val="00667CFD"/>
    <w:rsid w:val="00667F7D"/>
    <w:rsid w:val="00671F56"/>
    <w:rsid w:val="006723E0"/>
    <w:rsid w:val="00673631"/>
    <w:rsid w:val="00673EF9"/>
    <w:rsid w:val="00677FA4"/>
    <w:rsid w:val="00684F62"/>
    <w:rsid w:val="00685BBB"/>
    <w:rsid w:val="0069546B"/>
    <w:rsid w:val="006A5A12"/>
    <w:rsid w:val="006A665D"/>
    <w:rsid w:val="006A6B4A"/>
    <w:rsid w:val="006A7C8B"/>
    <w:rsid w:val="006B3EBA"/>
    <w:rsid w:val="006D42B3"/>
    <w:rsid w:val="006D6D47"/>
    <w:rsid w:val="006E1CF6"/>
    <w:rsid w:val="006E2415"/>
    <w:rsid w:val="006F34FC"/>
    <w:rsid w:val="006F3C9B"/>
    <w:rsid w:val="006F3CCD"/>
    <w:rsid w:val="006F70F8"/>
    <w:rsid w:val="00704369"/>
    <w:rsid w:val="00704439"/>
    <w:rsid w:val="00706AEE"/>
    <w:rsid w:val="00707C60"/>
    <w:rsid w:val="00710D92"/>
    <w:rsid w:val="0071233A"/>
    <w:rsid w:val="0071464A"/>
    <w:rsid w:val="00716E82"/>
    <w:rsid w:val="007204A8"/>
    <w:rsid w:val="00720501"/>
    <w:rsid w:val="00721CB5"/>
    <w:rsid w:val="0072762F"/>
    <w:rsid w:val="00730A1C"/>
    <w:rsid w:val="00731667"/>
    <w:rsid w:val="0073320E"/>
    <w:rsid w:val="00733D62"/>
    <w:rsid w:val="00735E07"/>
    <w:rsid w:val="00745C15"/>
    <w:rsid w:val="00750533"/>
    <w:rsid w:val="00752D2C"/>
    <w:rsid w:val="00755D91"/>
    <w:rsid w:val="00756708"/>
    <w:rsid w:val="007609FB"/>
    <w:rsid w:val="00766A23"/>
    <w:rsid w:val="0077574A"/>
    <w:rsid w:val="00780F76"/>
    <w:rsid w:val="00784047"/>
    <w:rsid w:val="00785B1E"/>
    <w:rsid w:val="00791335"/>
    <w:rsid w:val="00793B5B"/>
    <w:rsid w:val="007A20B7"/>
    <w:rsid w:val="007A385A"/>
    <w:rsid w:val="007A4019"/>
    <w:rsid w:val="007A6D68"/>
    <w:rsid w:val="007A772B"/>
    <w:rsid w:val="007B42CC"/>
    <w:rsid w:val="007B5334"/>
    <w:rsid w:val="007B73B9"/>
    <w:rsid w:val="007C3514"/>
    <w:rsid w:val="007C4CD7"/>
    <w:rsid w:val="007C5603"/>
    <w:rsid w:val="007C6B0E"/>
    <w:rsid w:val="007C7051"/>
    <w:rsid w:val="007D2DBA"/>
    <w:rsid w:val="007D6227"/>
    <w:rsid w:val="007E0B49"/>
    <w:rsid w:val="007E2A87"/>
    <w:rsid w:val="007E4B28"/>
    <w:rsid w:val="007E566B"/>
    <w:rsid w:val="007E5ED4"/>
    <w:rsid w:val="00801833"/>
    <w:rsid w:val="00801B3B"/>
    <w:rsid w:val="0081067E"/>
    <w:rsid w:val="008117D3"/>
    <w:rsid w:val="00812803"/>
    <w:rsid w:val="00812C5B"/>
    <w:rsid w:val="00815CDD"/>
    <w:rsid w:val="00822477"/>
    <w:rsid w:val="00823030"/>
    <w:rsid w:val="0082342F"/>
    <w:rsid w:val="00824A92"/>
    <w:rsid w:val="00831318"/>
    <w:rsid w:val="008344C8"/>
    <w:rsid w:val="00835EA4"/>
    <w:rsid w:val="00836D4A"/>
    <w:rsid w:val="00842F79"/>
    <w:rsid w:val="00843441"/>
    <w:rsid w:val="008436FC"/>
    <w:rsid w:val="00844107"/>
    <w:rsid w:val="008460F9"/>
    <w:rsid w:val="008477B8"/>
    <w:rsid w:val="0085211C"/>
    <w:rsid w:val="008552AD"/>
    <w:rsid w:val="00857C9D"/>
    <w:rsid w:val="0086425B"/>
    <w:rsid w:val="00865228"/>
    <w:rsid w:val="0087136D"/>
    <w:rsid w:val="008715F9"/>
    <w:rsid w:val="00871960"/>
    <w:rsid w:val="00873301"/>
    <w:rsid w:val="0087713C"/>
    <w:rsid w:val="008771BA"/>
    <w:rsid w:val="00884C62"/>
    <w:rsid w:val="00885F5B"/>
    <w:rsid w:val="00892238"/>
    <w:rsid w:val="00892380"/>
    <w:rsid w:val="008964AC"/>
    <w:rsid w:val="008A5A69"/>
    <w:rsid w:val="008A6528"/>
    <w:rsid w:val="008B22F9"/>
    <w:rsid w:val="008B32AD"/>
    <w:rsid w:val="008B4C65"/>
    <w:rsid w:val="008B7D3F"/>
    <w:rsid w:val="008C522D"/>
    <w:rsid w:val="008D0486"/>
    <w:rsid w:val="008D53C9"/>
    <w:rsid w:val="008D7C27"/>
    <w:rsid w:val="008E0487"/>
    <w:rsid w:val="008E15FF"/>
    <w:rsid w:val="008E4F99"/>
    <w:rsid w:val="008F23DC"/>
    <w:rsid w:val="008F2701"/>
    <w:rsid w:val="008F2D44"/>
    <w:rsid w:val="008F546F"/>
    <w:rsid w:val="008F6333"/>
    <w:rsid w:val="00900E0E"/>
    <w:rsid w:val="009031D1"/>
    <w:rsid w:val="00903DFE"/>
    <w:rsid w:val="009042A8"/>
    <w:rsid w:val="00906F7C"/>
    <w:rsid w:val="00907049"/>
    <w:rsid w:val="00910544"/>
    <w:rsid w:val="00915C1C"/>
    <w:rsid w:val="00920142"/>
    <w:rsid w:val="00920F4A"/>
    <w:rsid w:val="00921DB6"/>
    <w:rsid w:val="0092411F"/>
    <w:rsid w:val="009243AC"/>
    <w:rsid w:val="00926585"/>
    <w:rsid w:val="009279B5"/>
    <w:rsid w:val="009303AE"/>
    <w:rsid w:val="00933751"/>
    <w:rsid w:val="00934095"/>
    <w:rsid w:val="00935DB5"/>
    <w:rsid w:val="00936E67"/>
    <w:rsid w:val="00941152"/>
    <w:rsid w:val="00944ABB"/>
    <w:rsid w:val="009457A1"/>
    <w:rsid w:val="0094598F"/>
    <w:rsid w:val="00945994"/>
    <w:rsid w:val="00947FE4"/>
    <w:rsid w:val="009503DB"/>
    <w:rsid w:val="009534B5"/>
    <w:rsid w:val="00953DC3"/>
    <w:rsid w:val="00962157"/>
    <w:rsid w:val="00963618"/>
    <w:rsid w:val="00963713"/>
    <w:rsid w:val="00963924"/>
    <w:rsid w:val="0096460B"/>
    <w:rsid w:val="0096796C"/>
    <w:rsid w:val="00967BB2"/>
    <w:rsid w:val="0097266C"/>
    <w:rsid w:val="00984E18"/>
    <w:rsid w:val="009854EB"/>
    <w:rsid w:val="0098595A"/>
    <w:rsid w:val="00991621"/>
    <w:rsid w:val="00991B8E"/>
    <w:rsid w:val="00993F7E"/>
    <w:rsid w:val="009A0754"/>
    <w:rsid w:val="009A397C"/>
    <w:rsid w:val="009B58EB"/>
    <w:rsid w:val="009B70EC"/>
    <w:rsid w:val="009B7A37"/>
    <w:rsid w:val="009C1BF5"/>
    <w:rsid w:val="009C39E4"/>
    <w:rsid w:val="009C3C90"/>
    <w:rsid w:val="009C5132"/>
    <w:rsid w:val="009C6976"/>
    <w:rsid w:val="009C6E00"/>
    <w:rsid w:val="009D4840"/>
    <w:rsid w:val="009E1445"/>
    <w:rsid w:val="009E2C95"/>
    <w:rsid w:val="009F0430"/>
    <w:rsid w:val="009F0F3D"/>
    <w:rsid w:val="009F1E4D"/>
    <w:rsid w:val="009F2438"/>
    <w:rsid w:val="009F36E8"/>
    <w:rsid w:val="009F66A8"/>
    <w:rsid w:val="009F78F1"/>
    <w:rsid w:val="00A01E45"/>
    <w:rsid w:val="00A03AE5"/>
    <w:rsid w:val="00A047CA"/>
    <w:rsid w:val="00A06F32"/>
    <w:rsid w:val="00A14CBF"/>
    <w:rsid w:val="00A15BE2"/>
    <w:rsid w:val="00A20459"/>
    <w:rsid w:val="00A4138C"/>
    <w:rsid w:val="00A43056"/>
    <w:rsid w:val="00A476DC"/>
    <w:rsid w:val="00A53846"/>
    <w:rsid w:val="00A57C38"/>
    <w:rsid w:val="00A61E68"/>
    <w:rsid w:val="00A65882"/>
    <w:rsid w:val="00A75840"/>
    <w:rsid w:val="00A76CD8"/>
    <w:rsid w:val="00A774AC"/>
    <w:rsid w:val="00A802CF"/>
    <w:rsid w:val="00A81E82"/>
    <w:rsid w:val="00A82235"/>
    <w:rsid w:val="00A82455"/>
    <w:rsid w:val="00A84566"/>
    <w:rsid w:val="00A85D72"/>
    <w:rsid w:val="00A86707"/>
    <w:rsid w:val="00A90237"/>
    <w:rsid w:val="00A9284E"/>
    <w:rsid w:val="00A929C3"/>
    <w:rsid w:val="00A95DB0"/>
    <w:rsid w:val="00AA375B"/>
    <w:rsid w:val="00AB33D5"/>
    <w:rsid w:val="00AB391C"/>
    <w:rsid w:val="00AB4E3A"/>
    <w:rsid w:val="00AB56A2"/>
    <w:rsid w:val="00AC12A3"/>
    <w:rsid w:val="00AC1B88"/>
    <w:rsid w:val="00AC3F38"/>
    <w:rsid w:val="00AC7D71"/>
    <w:rsid w:val="00AD03D5"/>
    <w:rsid w:val="00AD5447"/>
    <w:rsid w:val="00AD5F06"/>
    <w:rsid w:val="00AD7A98"/>
    <w:rsid w:val="00AD7E99"/>
    <w:rsid w:val="00AE2983"/>
    <w:rsid w:val="00AE49C9"/>
    <w:rsid w:val="00AF0709"/>
    <w:rsid w:val="00AF4903"/>
    <w:rsid w:val="00AF62DB"/>
    <w:rsid w:val="00AF6D8D"/>
    <w:rsid w:val="00B04B21"/>
    <w:rsid w:val="00B06BA9"/>
    <w:rsid w:val="00B06F88"/>
    <w:rsid w:val="00B1459C"/>
    <w:rsid w:val="00B14ECC"/>
    <w:rsid w:val="00B17F41"/>
    <w:rsid w:val="00B33086"/>
    <w:rsid w:val="00B339B5"/>
    <w:rsid w:val="00B33A5A"/>
    <w:rsid w:val="00B35DEC"/>
    <w:rsid w:val="00B363B5"/>
    <w:rsid w:val="00B40B84"/>
    <w:rsid w:val="00B47598"/>
    <w:rsid w:val="00B500E5"/>
    <w:rsid w:val="00B54B79"/>
    <w:rsid w:val="00B6195F"/>
    <w:rsid w:val="00B63198"/>
    <w:rsid w:val="00B64610"/>
    <w:rsid w:val="00B70683"/>
    <w:rsid w:val="00B70B5B"/>
    <w:rsid w:val="00B73622"/>
    <w:rsid w:val="00B805F3"/>
    <w:rsid w:val="00B909B9"/>
    <w:rsid w:val="00B91EE3"/>
    <w:rsid w:val="00BA0CC4"/>
    <w:rsid w:val="00BA38D1"/>
    <w:rsid w:val="00BA452D"/>
    <w:rsid w:val="00BA69F8"/>
    <w:rsid w:val="00BB21B7"/>
    <w:rsid w:val="00BB5263"/>
    <w:rsid w:val="00BB6FA3"/>
    <w:rsid w:val="00BB7FC3"/>
    <w:rsid w:val="00BC1792"/>
    <w:rsid w:val="00BC1A79"/>
    <w:rsid w:val="00BC2508"/>
    <w:rsid w:val="00BC71A0"/>
    <w:rsid w:val="00BC7EB5"/>
    <w:rsid w:val="00BD3311"/>
    <w:rsid w:val="00BF1316"/>
    <w:rsid w:val="00BF34A6"/>
    <w:rsid w:val="00C04023"/>
    <w:rsid w:val="00C04815"/>
    <w:rsid w:val="00C15A9B"/>
    <w:rsid w:val="00C26C76"/>
    <w:rsid w:val="00C3321A"/>
    <w:rsid w:val="00C333D8"/>
    <w:rsid w:val="00C4336A"/>
    <w:rsid w:val="00C46DE3"/>
    <w:rsid w:val="00C53367"/>
    <w:rsid w:val="00C543E9"/>
    <w:rsid w:val="00C55CE9"/>
    <w:rsid w:val="00C743DE"/>
    <w:rsid w:val="00C765AC"/>
    <w:rsid w:val="00C7704D"/>
    <w:rsid w:val="00C821F3"/>
    <w:rsid w:val="00C8589D"/>
    <w:rsid w:val="00C86A2A"/>
    <w:rsid w:val="00C86C84"/>
    <w:rsid w:val="00C9632D"/>
    <w:rsid w:val="00C96374"/>
    <w:rsid w:val="00CA040B"/>
    <w:rsid w:val="00CA2E7F"/>
    <w:rsid w:val="00CA4E0E"/>
    <w:rsid w:val="00CA7A79"/>
    <w:rsid w:val="00CB18B9"/>
    <w:rsid w:val="00CB3AF6"/>
    <w:rsid w:val="00CB5137"/>
    <w:rsid w:val="00CC0BFF"/>
    <w:rsid w:val="00CC282E"/>
    <w:rsid w:val="00CC5B79"/>
    <w:rsid w:val="00CC7044"/>
    <w:rsid w:val="00CD12FD"/>
    <w:rsid w:val="00CD443C"/>
    <w:rsid w:val="00CD71AB"/>
    <w:rsid w:val="00CE0C4C"/>
    <w:rsid w:val="00CE3D7B"/>
    <w:rsid w:val="00CE6049"/>
    <w:rsid w:val="00CE7246"/>
    <w:rsid w:val="00CE7388"/>
    <w:rsid w:val="00CF0713"/>
    <w:rsid w:val="00CF27AB"/>
    <w:rsid w:val="00CF3056"/>
    <w:rsid w:val="00CF33AD"/>
    <w:rsid w:val="00CF72BD"/>
    <w:rsid w:val="00D01014"/>
    <w:rsid w:val="00D0145C"/>
    <w:rsid w:val="00D02F74"/>
    <w:rsid w:val="00D03803"/>
    <w:rsid w:val="00D041E5"/>
    <w:rsid w:val="00D11E23"/>
    <w:rsid w:val="00D14732"/>
    <w:rsid w:val="00D149B8"/>
    <w:rsid w:val="00D16C16"/>
    <w:rsid w:val="00D17208"/>
    <w:rsid w:val="00D17AD8"/>
    <w:rsid w:val="00D17F97"/>
    <w:rsid w:val="00D30394"/>
    <w:rsid w:val="00D3295A"/>
    <w:rsid w:val="00D32EFB"/>
    <w:rsid w:val="00D332EA"/>
    <w:rsid w:val="00D4151F"/>
    <w:rsid w:val="00D428C7"/>
    <w:rsid w:val="00D447E1"/>
    <w:rsid w:val="00D51C32"/>
    <w:rsid w:val="00D54F92"/>
    <w:rsid w:val="00D606D3"/>
    <w:rsid w:val="00D6270D"/>
    <w:rsid w:val="00D767C2"/>
    <w:rsid w:val="00D82313"/>
    <w:rsid w:val="00D842CE"/>
    <w:rsid w:val="00D86314"/>
    <w:rsid w:val="00D901A2"/>
    <w:rsid w:val="00D92A65"/>
    <w:rsid w:val="00D9522F"/>
    <w:rsid w:val="00DA2243"/>
    <w:rsid w:val="00DA41B8"/>
    <w:rsid w:val="00DA50F3"/>
    <w:rsid w:val="00DA59B8"/>
    <w:rsid w:val="00DB62A4"/>
    <w:rsid w:val="00DC10F0"/>
    <w:rsid w:val="00DC14DD"/>
    <w:rsid w:val="00DC40FE"/>
    <w:rsid w:val="00DC4FFF"/>
    <w:rsid w:val="00DD224C"/>
    <w:rsid w:val="00DD683F"/>
    <w:rsid w:val="00DE485D"/>
    <w:rsid w:val="00DF3CD0"/>
    <w:rsid w:val="00DF46A7"/>
    <w:rsid w:val="00DF5D95"/>
    <w:rsid w:val="00DF7F8E"/>
    <w:rsid w:val="00E06894"/>
    <w:rsid w:val="00E10035"/>
    <w:rsid w:val="00E11018"/>
    <w:rsid w:val="00E11332"/>
    <w:rsid w:val="00E11828"/>
    <w:rsid w:val="00E13719"/>
    <w:rsid w:val="00E206DF"/>
    <w:rsid w:val="00E2287E"/>
    <w:rsid w:val="00E23F4C"/>
    <w:rsid w:val="00E42B0F"/>
    <w:rsid w:val="00E452EC"/>
    <w:rsid w:val="00E45D90"/>
    <w:rsid w:val="00E523A6"/>
    <w:rsid w:val="00E528A9"/>
    <w:rsid w:val="00E53D07"/>
    <w:rsid w:val="00E62647"/>
    <w:rsid w:val="00E635FA"/>
    <w:rsid w:val="00E720BE"/>
    <w:rsid w:val="00E72218"/>
    <w:rsid w:val="00E757B9"/>
    <w:rsid w:val="00E8121F"/>
    <w:rsid w:val="00E81A84"/>
    <w:rsid w:val="00E85CDC"/>
    <w:rsid w:val="00E86C27"/>
    <w:rsid w:val="00E87456"/>
    <w:rsid w:val="00E87C20"/>
    <w:rsid w:val="00E96375"/>
    <w:rsid w:val="00EB2A6D"/>
    <w:rsid w:val="00EB30C5"/>
    <w:rsid w:val="00EB62B3"/>
    <w:rsid w:val="00EC4CCF"/>
    <w:rsid w:val="00EC5BF7"/>
    <w:rsid w:val="00EC7B7C"/>
    <w:rsid w:val="00ED0479"/>
    <w:rsid w:val="00ED0990"/>
    <w:rsid w:val="00ED63A2"/>
    <w:rsid w:val="00EE114D"/>
    <w:rsid w:val="00EE2298"/>
    <w:rsid w:val="00EE50FD"/>
    <w:rsid w:val="00EF25E8"/>
    <w:rsid w:val="00EF3DEB"/>
    <w:rsid w:val="00F007B8"/>
    <w:rsid w:val="00F024E1"/>
    <w:rsid w:val="00F02681"/>
    <w:rsid w:val="00F033BC"/>
    <w:rsid w:val="00F042E8"/>
    <w:rsid w:val="00F04C36"/>
    <w:rsid w:val="00F054AE"/>
    <w:rsid w:val="00F12149"/>
    <w:rsid w:val="00F16D33"/>
    <w:rsid w:val="00F17008"/>
    <w:rsid w:val="00F21488"/>
    <w:rsid w:val="00F22B41"/>
    <w:rsid w:val="00F26B58"/>
    <w:rsid w:val="00F3145C"/>
    <w:rsid w:val="00F3672E"/>
    <w:rsid w:val="00F36A49"/>
    <w:rsid w:val="00F379EE"/>
    <w:rsid w:val="00F41B7C"/>
    <w:rsid w:val="00F426C9"/>
    <w:rsid w:val="00F500F1"/>
    <w:rsid w:val="00F5538B"/>
    <w:rsid w:val="00F56A85"/>
    <w:rsid w:val="00F56B89"/>
    <w:rsid w:val="00F6085B"/>
    <w:rsid w:val="00F65299"/>
    <w:rsid w:val="00F75393"/>
    <w:rsid w:val="00F75F41"/>
    <w:rsid w:val="00F77F6F"/>
    <w:rsid w:val="00F85386"/>
    <w:rsid w:val="00F85AA4"/>
    <w:rsid w:val="00F86895"/>
    <w:rsid w:val="00F86A7C"/>
    <w:rsid w:val="00F86E9E"/>
    <w:rsid w:val="00F93B8B"/>
    <w:rsid w:val="00F97401"/>
    <w:rsid w:val="00FA157A"/>
    <w:rsid w:val="00FB529C"/>
    <w:rsid w:val="00FB65A8"/>
    <w:rsid w:val="00FB6B3C"/>
    <w:rsid w:val="00FB7EC8"/>
    <w:rsid w:val="00FC2537"/>
    <w:rsid w:val="00FC3CEF"/>
    <w:rsid w:val="00FC594A"/>
    <w:rsid w:val="00FD1FBA"/>
    <w:rsid w:val="00FD3BDB"/>
    <w:rsid w:val="00FD6796"/>
    <w:rsid w:val="00FD7177"/>
    <w:rsid w:val="00FE0605"/>
    <w:rsid w:val="00FE1630"/>
    <w:rsid w:val="00FE28DA"/>
    <w:rsid w:val="00FE4A01"/>
    <w:rsid w:val="00FE6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143C43"/>
  <w15:chartTrackingRefBased/>
  <w15:docId w15:val="{6BE1263D-787C-44E9-B445-7B38B0F9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rtika" w:eastAsia="Times New Roman" w:hAnsi="Kartika"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Hebar" w:hAnsi="Hebar"/>
      <w:sz w:val="24"/>
      <w:lang w:val="en-GB" w:eastAsia="en-US"/>
    </w:rPr>
  </w:style>
  <w:style w:type="paragraph" w:styleId="1">
    <w:name w:val="heading 1"/>
    <w:aliases w:val="3 Heading 1,Section Heading,11,12,13,14,15,111,121,131,16,112,122,132,17,113,123,133,18,114,124,134,141,151,1111,1211,1311,161,1121,1221,1321,171,1131,1231,1331,19,115,125,135,142,152,1112,1212,1312,162,1122,1222,1322,172,1132,1232,1332"/>
    <w:basedOn w:val="a"/>
    <w:next w:val="a"/>
    <w:qFormat/>
    <w:rsid w:val="00D17AD8"/>
    <w:pPr>
      <w:keepNext/>
      <w:spacing w:before="240" w:after="60"/>
      <w:outlineLvl w:val="0"/>
    </w:pPr>
    <w:rPr>
      <w:rFonts w:ascii="Arial" w:hAnsi="Arial" w:cs="Arial"/>
      <w:b/>
      <w:bCs/>
      <w:kern w:val="32"/>
      <w:sz w:val="32"/>
      <w:szCs w:val="32"/>
      <w:lang w:val="en-US"/>
    </w:rPr>
  </w:style>
  <w:style w:type="paragraph" w:styleId="2">
    <w:name w:val="heading 2"/>
    <w:basedOn w:val="a"/>
    <w:next w:val="a"/>
    <w:qFormat/>
    <w:rsid w:val="00D17AD8"/>
    <w:pPr>
      <w:keepNext/>
      <w:spacing w:before="240" w:after="60"/>
      <w:ind w:firstLine="680"/>
      <w:jc w:val="both"/>
      <w:outlineLvl w:val="1"/>
    </w:pPr>
    <w:rPr>
      <w:rFonts w:ascii="Arial" w:hAnsi="Arial" w:cs="Arial"/>
      <w:b/>
      <w:bCs/>
      <w:i/>
      <w:iCs/>
      <w:w w:val="90"/>
      <w:sz w:val="28"/>
      <w:szCs w:val="28"/>
      <w:lang w:val="bg-BG"/>
    </w:rPr>
  </w:style>
  <w:style w:type="paragraph" w:styleId="4">
    <w:name w:val="heading 4"/>
    <w:basedOn w:val="a"/>
    <w:next w:val="a"/>
    <w:qFormat/>
    <w:rsid w:val="00920142"/>
    <w:pPr>
      <w:keepNext/>
      <w:spacing w:before="240" w:after="60" w:line="276" w:lineRule="auto"/>
      <w:outlineLvl w:val="3"/>
    </w:pPr>
    <w:rPr>
      <w:rFonts w:ascii="Calibri" w:hAnsi="Calibri"/>
      <w:b/>
      <w:bCs/>
      <w:sz w:val="28"/>
      <w:szCs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5E13B6"/>
    <w:pPr>
      <w:spacing w:after="160" w:line="240" w:lineRule="exact"/>
    </w:pPr>
    <w:rPr>
      <w:rFonts w:ascii="Tahoma" w:hAnsi="Tahoma"/>
      <w:sz w:val="20"/>
      <w:lang w:val="en-US"/>
    </w:rPr>
  </w:style>
  <w:style w:type="paragraph" w:styleId="10">
    <w:name w:val="index 1"/>
    <w:basedOn w:val="a"/>
    <w:next w:val="a"/>
    <w:semiHidden/>
    <w:pPr>
      <w:tabs>
        <w:tab w:val="right" w:leader="dot" w:pos="8309"/>
      </w:tabs>
      <w:ind w:left="240" w:hanging="240"/>
    </w:pPr>
  </w:style>
  <w:style w:type="paragraph" w:styleId="a3">
    <w:name w:val="header"/>
    <w:aliases w:val="Header1,Header1 Знак,Знак Знак"/>
    <w:basedOn w:val="a"/>
    <w:link w:val="a4"/>
    <w:pPr>
      <w:tabs>
        <w:tab w:val="center" w:pos="4320"/>
        <w:tab w:val="right" w:pos="8640"/>
      </w:tabs>
    </w:pPr>
  </w:style>
  <w:style w:type="character" w:customStyle="1" w:styleId="a4">
    <w:name w:val="Горен колонтитул Знак"/>
    <w:aliases w:val="Header1 Знак1,Header1 Знак Знак,Знак Знак Знак"/>
    <w:link w:val="a3"/>
    <w:rsid w:val="00DD683F"/>
    <w:rPr>
      <w:rFonts w:ascii="Hebar" w:hAnsi="Hebar"/>
      <w:sz w:val="24"/>
      <w:lang w:val="en-GB" w:eastAsia="en-US"/>
    </w:rPr>
  </w:style>
  <w:style w:type="paragraph" w:styleId="a5">
    <w:name w:val="footer"/>
    <w:basedOn w:val="a"/>
    <w:link w:val="a6"/>
    <w:uiPriority w:val="99"/>
    <w:pPr>
      <w:tabs>
        <w:tab w:val="center" w:pos="4320"/>
        <w:tab w:val="right" w:pos="8640"/>
      </w:tabs>
    </w:pPr>
  </w:style>
  <w:style w:type="character" w:styleId="a7">
    <w:name w:val="page number"/>
    <w:basedOn w:val="a0"/>
  </w:style>
  <w:style w:type="paragraph" w:styleId="a8">
    <w:name w:val="caption"/>
    <w:basedOn w:val="a"/>
    <w:next w:val="a"/>
    <w:qFormat/>
    <w:pPr>
      <w:pBdr>
        <w:bottom w:val="single" w:sz="24" w:space="1" w:color="auto"/>
      </w:pBdr>
      <w:ind w:left="709" w:right="522"/>
      <w:jc w:val="center"/>
    </w:pPr>
    <w:rPr>
      <w:rFonts w:ascii="HebarB" w:hAnsi="HebarB"/>
      <w:sz w:val="32"/>
      <w:lang w:val="bg-BG"/>
    </w:rPr>
  </w:style>
  <w:style w:type="paragraph" w:styleId="a9">
    <w:name w:val="Balloon Text"/>
    <w:basedOn w:val="a"/>
    <w:semiHidden/>
    <w:rsid w:val="00AB4E3A"/>
    <w:rPr>
      <w:rFonts w:ascii="Tahoma" w:hAnsi="Tahoma" w:cs="Tahoma"/>
      <w:sz w:val="16"/>
      <w:szCs w:val="16"/>
    </w:rPr>
  </w:style>
  <w:style w:type="character" w:customStyle="1" w:styleId="Bodytext2">
    <w:name w:val="Body text (2)"/>
    <w:rsid w:val="00F04C36"/>
    <w:rPr>
      <w:rFonts w:ascii="Arial" w:hAnsi="Arial" w:cs="Arial"/>
      <w:b/>
      <w:bCs/>
      <w:spacing w:val="0"/>
      <w:sz w:val="22"/>
      <w:szCs w:val="22"/>
    </w:rPr>
  </w:style>
  <w:style w:type="character" w:customStyle="1" w:styleId="Bodytext2NotBold">
    <w:name w:val="Body text (2) + Not Bold"/>
    <w:aliases w:val="Small Caps"/>
    <w:rsid w:val="00F04C36"/>
    <w:rPr>
      <w:rFonts w:ascii="Arial" w:hAnsi="Arial" w:cs="Arial"/>
      <w:smallCaps/>
      <w:spacing w:val="0"/>
      <w:sz w:val="22"/>
      <w:szCs w:val="22"/>
    </w:rPr>
  </w:style>
  <w:style w:type="character" w:customStyle="1" w:styleId="Bodytext2NotBold4">
    <w:name w:val="Body text (2) + Not Bold4"/>
    <w:rsid w:val="00F04C36"/>
    <w:rPr>
      <w:rFonts w:ascii="Arial" w:hAnsi="Arial" w:cs="Arial"/>
      <w:spacing w:val="0"/>
      <w:sz w:val="22"/>
      <w:szCs w:val="22"/>
      <w:lang w:val="en-US" w:eastAsia="en-US"/>
    </w:rPr>
  </w:style>
  <w:style w:type="character" w:customStyle="1" w:styleId="Bodytext2SmallCaps">
    <w:name w:val="Body text (2) + Small Caps"/>
    <w:rsid w:val="00F04C36"/>
    <w:rPr>
      <w:rFonts w:ascii="Arial" w:hAnsi="Arial" w:cs="Arial"/>
      <w:b/>
      <w:bCs/>
      <w:smallCaps/>
      <w:noProof/>
      <w:spacing w:val="0"/>
      <w:sz w:val="22"/>
      <w:szCs w:val="22"/>
    </w:rPr>
  </w:style>
  <w:style w:type="paragraph" w:customStyle="1" w:styleId="NoSpacing1">
    <w:name w:val="No Spacing1"/>
    <w:link w:val="NoSpacingChar"/>
    <w:uiPriority w:val="1"/>
    <w:qFormat/>
    <w:rsid w:val="000F03D8"/>
    <w:rPr>
      <w:rFonts w:ascii="Hebar" w:hAnsi="Hebar"/>
      <w:sz w:val="24"/>
      <w:lang w:val="en-GB" w:eastAsia="en-US"/>
    </w:rPr>
  </w:style>
  <w:style w:type="character" w:customStyle="1" w:styleId="NoSpacingChar">
    <w:name w:val="No Spacing Char"/>
    <w:link w:val="NoSpacing1"/>
    <w:uiPriority w:val="1"/>
    <w:rsid w:val="00365F2B"/>
    <w:rPr>
      <w:rFonts w:ascii="Hebar" w:hAnsi="Hebar"/>
      <w:sz w:val="24"/>
      <w:lang w:val="en-GB" w:eastAsia="en-US" w:bidi="ar-SA"/>
    </w:rPr>
  </w:style>
  <w:style w:type="paragraph" w:customStyle="1" w:styleId="CharChar5">
    <w:name w:val="Char Char5"/>
    <w:basedOn w:val="a"/>
    <w:autoRedefine/>
    <w:rsid w:val="00756708"/>
    <w:pPr>
      <w:spacing w:after="120"/>
    </w:pPr>
    <w:rPr>
      <w:rFonts w:ascii="Futura Bk" w:hAnsi="Futura Bk"/>
      <w:sz w:val="20"/>
      <w:szCs w:val="24"/>
      <w:lang w:val="en-US" w:eastAsia="pl-PL"/>
    </w:rPr>
  </w:style>
  <w:style w:type="character" w:customStyle="1" w:styleId="FontStyle11">
    <w:name w:val="Font Style11"/>
    <w:rsid w:val="00CB3AF6"/>
    <w:rPr>
      <w:rFonts w:ascii="Arial" w:hAnsi="Arial" w:cs="Arial"/>
      <w:sz w:val="18"/>
      <w:szCs w:val="18"/>
    </w:rPr>
  </w:style>
  <w:style w:type="character" w:customStyle="1" w:styleId="Bodytext">
    <w:name w:val="Body text_"/>
    <w:link w:val="BodyText5"/>
    <w:rsid w:val="00CB3AF6"/>
    <w:rPr>
      <w:rFonts w:ascii="Arial" w:eastAsia="Arial" w:hAnsi="Arial"/>
      <w:sz w:val="22"/>
      <w:szCs w:val="22"/>
      <w:shd w:val="clear" w:color="auto" w:fill="FFFFFF"/>
      <w:lang w:bidi="ar-SA"/>
    </w:rPr>
  </w:style>
  <w:style w:type="paragraph" w:customStyle="1" w:styleId="BodyText5">
    <w:name w:val="Body Text5"/>
    <w:basedOn w:val="a"/>
    <w:link w:val="Bodytext"/>
    <w:rsid w:val="00CB3AF6"/>
    <w:pPr>
      <w:widowControl w:val="0"/>
      <w:shd w:val="clear" w:color="auto" w:fill="FFFFFF"/>
      <w:spacing w:line="252" w:lineRule="exact"/>
      <w:ind w:hanging="700"/>
      <w:jc w:val="center"/>
    </w:pPr>
    <w:rPr>
      <w:rFonts w:ascii="Arial" w:eastAsia="Arial" w:hAnsi="Arial"/>
      <w:sz w:val="22"/>
      <w:szCs w:val="22"/>
      <w:shd w:val="clear" w:color="auto" w:fill="FFFFFF"/>
      <w:lang w:val="x-none" w:eastAsia="x-none"/>
    </w:rPr>
  </w:style>
  <w:style w:type="paragraph" w:styleId="aa">
    <w:name w:val="Body Text Indent"/>
    <w:basedOn w:val="a"/>
    <w:rsid w:val="00D11E23"/>
    <w:pPr>
      <w:spacing w:after="120"/>
      <w:ind w:left="283"/>
    </w:pPr>
    <w:rPr>
      <w:rFonts w:ascii="Times New Roman" w:hAnsi="Times New Roman"/>
      <w:sz w:val="20"/>
      <w:lang w:val="bg-BG"/>
    </w:rPr>
  </w:style>
  <w:style w:type="paragraph" w:styleId="ab">
    <w:name w:val="Body Text"/>
    <w:basedOn w:val="a"/>
    <w:rsid w:val="008B4C65"/>
    <w:pPr>
      <w:spacing w:after="120"/>
    </w:pPr>
  </w:style>
  <w:style w:type="paragraph" w:customStyle="1" w:styleId="Style3">
    <w:name w:val="Style3"/>
    <w:basedOn w:val="a"/>
    <w:rsid w:val="008B4C65"/>
    <w:pPr>
      <w:widowControl w:val="0"/>
      <w:autoSpaceDE w:val="0"/>
      <w:autoSpaceDN w:val="0"/>
      <w:adjustRightInd w:val="0"/>
      <w:spacing w:line="245" w:lineRule="exact"/>
      <w:jc w:val="both"/>
    </w:pPr>
    <w:rPr>
      <w:rFonts w:ascii="Arial" w:hAnsi="Arial" w:cs="Arial"/>
      <w:szCs w:val="24"/>
      <w:lang w:val="bg-BG" w:eastAsia="bg-BG"/>
    </w:rPr>
  </w:style>
  <w:style w:type="paragraph" w:customStyle="1" w:styleId="CharCharCharChar">
    <w:name w:val="Char Char Char Char"/>
    <w:basedOn w:val="a"/>
    <w:autoRedefine/>
    <w:rsid w:val="00D17AD8"/>
    <w:pPr>
      <w:spacing w:after="120"/>
    </w:pPr>
    <w:rPr>
      <w:rFonts w:ascii="Futura Bk" w:hAnsi="Futura Bk"/>
      <w:sz w:val="20"/>
      <w:szCs w:val="24"/>
      <w:lang w:val="en-US" w:eastAsia="pl-PL"/>
    </w:rPr>
  </w:style>
  <w:style w:type="paragraph" w:customStyle="1" w:styleId="Style1">
    <w:name w:val="Style1"/>
    <w:basedOn w:val="a"/>
    <w:rsid w:val="00D17AD8"/>
    <w:pPr>
      <w:spacing w:line="360" w:lineRule="auto"/>
      <w:ind w:firstLine="851"/>
      <w:jc w:val="both"/>
    </w:pPr>
    <w:rPr>
      <w:rFonts w:ascii="Times New Roman" w:hAnsi="Times New Roman"/>
    </w:rPr>
  </w:style>
  <w:style w:type="paragraph" w:styleId="3">
    <w:name w:val="Body Text Indent 3"/>
    <w:basedOn w:val="a"/>
    <w:rsid w:val="00D17AD8"/>
    <w:pPr>
      <w:spacing w:after="120"/>
      <w:ind w:left="283"/>
    </w:pPr>
    <w:rPr>
      <w:rFonts w:ascii="Times New Roman" w:hAnsi="Times New Roman"/>
      <w:sz w:val="16"/>
      <w:szCs w:val="16"/>
    </w:rPr>
  </w:style>
  <w:style w:type="paragraph" w:customStyle="1" w:styleId="TableContents">
    <w:name w:val="Table Contents"/>
    <w:basedOn w:val="a"/>
    <w:rsid w:val="00D17AD8"/>
    <w:pPr>
      <w:widowControl w:val="0"/>
      <w:suppressLineNumbers/>
      <w:suppressAutoHyphens/>
    </w:pPr>
    <w:rPr>
      <w:rFonts w:ascii="Times New Roman" w:eastAsia="Lucida Sans Unicode" w:hAnsi="Times New Roman"/>
      <w:kern w:val="1"/>
      <w:szCs w:val="24"/>
      <w:lang w:val="bg-BG"/>
    </w:rPr>
  </w:style>
  <w:style w:type="character" w:customStyle="1" w:styleId="WW8Num3z1">
    <w:name w:val="WW8Num3z1"/>
    <w:rsid w:val="00D17AD8"/>
    <w:rPr>
      <w:rFonts w:ascii="Wingdings 2" w:hAnsi="Wingdings 2" w:cs="StarSymbol"/>
      <w:sz w:val="18"/>
      <w:szCs w:val="18"/>
    </w:rPr>
  </w:style>
  <w:style w:type="character" w:customStyle="1" w:styleId="WW8Num2z1">
    <w:name w:val="WW8Num2z1"/>
    <w:rsid w:val="00D17AD8"/>
    <w:rPr>
      <w:rFonts w:ascii="Wingdings 2" w:hAnsi="Wingdings 2" w:cs="StarSymbol"/>
      <w:sz w:val="18"/>
      <w:szCs w:val="18"/>
    </w:rPr>
  </w:style>
  <w:style w:type="paragraph" w:customStyle="1" w:styleId="CharChar1CharCharCharCharCharCharCharCharCharCharCharChar1Char">
    <w:name w:val="Char Char1 Char Char Char Char Char Char Char Char Char Char Char Char1 Char"/>
    <w:basedOn w:val="a"/>
    <w:rsid w:val="00D17AD8"/>
    <w:pPr>
      <w:tabs>
        <w:tab w:val="left" w:pos="709"/>
      </w:tabs>
    </w:pPr>
    <w:rPr>
      <w:rFonts w:ascii="Tahoma" w:hAnsi="Tahoma"/>
      <w:szCs w:val="24"/>
      <w:lang w:val="pl-PL" w:eastAsia="pl-PL"/>
    </w:rPr>
  </w:style>
  <w:style w:type="paragraph" w:customStyle="1" w:styleId="Char">
    <w:name w:val="Знак Char"/>
    <w:basedOn w:val="a"/>
    <w:autoRedefine/>
    <w:rsid w:val="00D17AD8"/>
    <w:pPr>
      <w:spacing w:after="120"/>
    </w:pPr>
    <w:rPr>
      <w:rFonts w:ascii="Futura Bk" w:hAnsi="Futura Bk"/>
      <w:sz w:val="20"/>
      <w:szCs w:val="24"/>
      <w:lang w:val="en-US" w:eastAsia="pl-PL"/>
    </w:rPr>
  </w:style>
  <w:style w:type="paragraph" w:styleId="ac">
    <w:name w:val="Normal (Web)"/>
    <w:basedOn w:val="a"/>
    <w:uiPriority w:val="99"/>
    <w:rsid w:val="00D17AD8"/>
    <w:rPr>
      <w:rFonts w:ascii="Times New Roman" w:hAnsi="Times New Roman"/>
      <w:szCs w:val="24"/>
      <w:lang w:val="en-US"/>
    </w:rPr>
  </w:style>
  <w:style w:type="paragraph" w:styleId="20">
    <w:name w:val="Body Text Indent 2"/>
    <w:basedOn w:val="a"/>
    <w:rsid w:val="00AB33D5"/>
    <w:pPr>
      <w:spacing w:after="120" w:line="480" w:lineRule="auto"/>
      <w:ind w:left="283"/>
    </w:pPr>
    <w:rPr>
      <w:rFonts w:ascii="Times New Roman" w:hAnsi="Times New Roman"/>
      <w:szCs w:val="24"/>
      <w:lang w:val="bg-BG" w:eastAsia="bg-BG"/>
    </w:rPr>
  </w:style>
  <w:style w:type="paragraph" w:styleId="30">
    <w:name w:val="Body Text 3"/>
    <w:basedOn w:val="a"/>
    <w:link w:val="31"/>
    <w:rsid w:val="00AB33D5"/>
    <w:pPr>
      <w:spacing w:after="120"/>
    </w:pPr>
    <w:rPr>
      <w:rFonts w:ascii="Kartika" w:eastAsia="SimSun" w:hAnsi="Kartika"/>
      <w:sz w:val="16"/>
      <w:szCs w:val="16"/>
      <w:lang w:val="bg-BG"/>
    </w:rPr>
  </w:style>
  <w:style w:type="character" w:customStyle="1" w:styleId="31">
    <w:name w:val="Основен текст 3 Знак"/>
    <w:link w:val="30"/>
    <w:rsid w:val="00AB33D5"/>
    <w:rPr>
      <w:rFonts w:eastAsia="SimSun"/>
      <w:sz w:val="16"/>
      <w:szCs w:val="16"/>
      <w:lang w:val="bg-BG" w:eastAsia="en-US" w:bidi="ar-SA"/>
    </w:rPr>
  </w:style>
  <w:style w:type="paragraph" w:styleId="ad">
    <w:name w:val="Title"/>
    <w:basedOn w:val="a"/>
    <w:qFormat/>
    <w:rsid w:val="00920142"/>
    <w:pPr>
      <w:jc w:val="center"/>
    </w:pPr>
    <w:rPr>
      <w:rFonts w:ascii="Times New Roman" w:hAnsi="Times New Roman"/>
      <w:b/>
      <w:sz w:val="32"/>
      <w:lang w:val="bg-BG"/>
    </w:rPr>
  </w:style>
  <w:style w:type="paragraph" w:styleId="11">
    <w:name w:val="toc 1"/>
    <w:basedOn w:val="a"/>
    <w:next w:val="a"/>
    <w:rsid w:val="002938C1"/>
    <w:pPr>
      <w:tabs>
        <w:tab w:val="right" w:leader="dot" w:pos="9720"/>
      </w:tabs>
      <w:suppressAutoHyphens/>
    </w:pPr>
    <w:rPr>
      <w:rFonts w:ascii="Arial" w:hAnsi="Arial" w:cs="Arial"/>
      <w:b/>
      <w:szCs w:val="24"/>
      <w:lang w:val="bg-BG" w:eastAsia="ar-SA"/>
    </w:rPr>
  </w:style>
  <w:style w:type="table" w:styleId="ae">
    <w:name w:val="Table Grid"/>
    <w:basedOn w:val="a1"/>
    <w:rsid w:val="00E8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a0"/>
    <w:rsid w:val="00536546"/>
  </w:style>
  <w:style w:type="paragraph" w:styleId="21">
    <w:name w:val="Body Text 2"/>
    <w:basedOn w:val="a"/>
    <w:rsid w:val="00536546"/>
    <w:pPr>
      <w:spacing w:after="120" w:line="480" w:lineRule="auto"/>
    </w:pPr>
  </w:style>
  <w:style w:type="paragraph" w:customStyle="1" w:styleId="Char0">
    <w:name w:val="Char"/>
    <w:basedOn w:val="a"/>
    <w:autoRedefine/>
    <w:rsid w:val="00536546"/>
    <w:pPr>
      <w:jc w:val="both"/>
    </w:pPr>
    <w:rPr>
      <w:rFonts w:ascii="Times New Roman" w:hAnsi="Times New Roman"/>
      <w:b/>
      <w:bCs/>
      <w:szCs w:val="24"/>
      <w:lang w:val="bg-BG" w:eastAsia="pl-PL"/>
    </w:rPr>
  </w:style>
  <w:style w:type="character" w:styleId="af">
    <w:name w:val="annotation reference"/>
    <w:semiHidden/>
    <w:unhideWhenUsed/>
    <w:rsid w:val="00CF0713"/>
    <w:rPr>
      <w:sz w:val="16"/>
      <w:szCs w:val="16"/>
    </w:rPr>
  </w:style>
  <w:style w:type="paragraph" w:styleId="af0">
    <w:name w:val="annotation text"/>
    <w:basedOn w:val="a"/>
    <w:link w:val="af1"/>
    <w:unhideWhenUsed/>
    <w:rsid w:val="00CF0713"/>
    <w:pPr>
      <w:spacing w:after="200" w:line="276" w:lineRule="auto"/>
    </w:pPr>
    <w:rPr>
      <w:rFonts w:ascii="Calibri" w:eastAsia="Calibri" w:hAnsi="Calibri"/>
      <w:sz w:val="20"/>
      <w:lang w:val="bg-BG"/>
    </w:rPr>
  </w:style>
  <w:style w:type="paragraph" w:styleId="af2">
    <w:name w:val="annotation subject"/>
    <w:basedOn w:val="af0"/>
    <w:next w:val="af0"/>
    <w:semiHidden/>
    <w:rsid w:val="00CF0713"/>
    <w:pPr>
      <w:spacing w:after="0" w:line="240" w:lineRule="auto"/>
    </w:pPr>
    <w:rPr>
      <w:rFonts w:ascii="Hebar" w:eastAsia="Times New Roman" w:hAnsi="Hebar"/>
      <w:b/>
      <w:bCs/>
      <w:lang w:val="en-GB"/>
    </w:rPr>
  </w:style>
  <w:style w:type="paragraph" w:customStyle="1" w:styleId="StyleHeading1BoldCenteredAfter0pt">
    <w:name w:val="Style Heading 1 + Bold Centered After:  0 pt"/>
    <w:basedOn w:val="1"/>
    <w:rsid w:val="00100CEE"/>
    <w:pPr>
      <w:widowControl w:val="0"/>
      <w:adjustRightInd w:val="0"/>
      <w:spacing w:before="0" w:after="0" w:line="360" w:lineRule="atLeast"/>
      <w:jc w:val="center"/>
      <w:textAlignment w:val="baseline"/>
    </w:pPr>
    <w:rPr>
      <w:rFonts w:ascii="Times New Roman" w:hAnsi="Times New Roman" w:cs="Times New Roman"/>
      <w:kern w:val="0"/>
      <w:sz w:val="28"/>
      <w:szCs w:val="20"/>
      <w:lang w:val="bg-BG" w:eastAsia="bg-BG"/>
    </w:rPr>
  </w:style>
  <w:style w:type="paragraph" w:styleId="af3">
    <w:name w:val="Revision"/>
    <w:hidden/>
    <w:uiPriority w:val="99"/>
    <w:semiHidden/>
    <w:rsid w:val="00CD12FD"/>
    <w:rPr>
      <w:rFonts w:ascii="Hebar" w:hAnsi="Hebar"/>
      <w:sz w:val="24"/>
      <w:lang w:val="en-GB" w:eastAsia="en-US"/>
    </w:rPr>
  </w:style>
  <w:style w:type="character" w:customStyle="1" w:styleId="a6">
    <w:name w:val="Долен колонтитул Знак"/>
    <w:link w:val="a5"/>
    <w:uiPriority w:val="99"/>
    <w:rsid w:val="0094598F"/>
    <w:rPr>
      <w:rFonts w:ascii="Hebar" w:hAnsi="Hebar"/>
      <w:sz w:val="24"/>
      <w:lang w:val="en-GB" w:eastAsia="en-US"/>
    </w:rPr>
  </w:style>
  <w:style w:type="paragraph" w:customStyle="1" w:styleId="12">
    <w:name w:val="Подраздел 1"/>
    <w:basedOn w:val="a"/>
    <w:link w:val="1Char"/>
    <w:uiPriority w:val="99"/>
    <w:rsid w:val="00165DA0"/>
    <w:pPr>
      <w:spacing w:after="200" w:line="276" w:lineRule="auto"/>
    </w:pPr>
    <w:rPr>
      <w:rFonts w:ascii="Calibri" w:eastAsia="Calibri" w:hAnsi="Calibri"/>
      <w:sz w:val="22"/>
      <w:szCs w:val="22"/>
      <w:lang w:val="x-none"/>
    </w:rPr>
  </w:style>
  <w:style w:type="character" w:customStyle="1" w:styleId="1Char">
    <w:name w:val="Подраздел 1 Char"/>
    <w:link w:val="12"/>
    <w:uiPriority w:val="99"/>
    <w:locked/>
    <w:rsid w:val="00165DA0"/>
    <w:rPr>
      <w:rFonts w:ascii="Calibri" w:eastAsia="Calibri" w:hAnsi="Calibri"/>
      <w:sz w:val="22"/>
      <w:szCs w:val="22"/>
      <w:lang w:val="x-none" w:eastAsia="en-US"/>
    </w:rPr>
  </w:style>
  <w:style w:type="paragraph" w:styleId="af4">
    <w:name w:val="List Paragraph"/>
    <w:basedOn w:val="a"/>
    <w:link w:val="af5"/>
    <w:uiPriority w:val="99"/>
    <w:qFormat/>
    <w:rsid w:val="00165DA0"/>
    <w:pPr>
      <w:spacing w:after="200" w:line="276" w:lineRule="auto"/>
      <w:ind w:left="720"/>
      <w:contextualSpacing/>
    </w:pPr>
    <w:rPr>
      <w:rFonts w:ascii="Calibri" w:eastAsia="Calibri" w:hAnsi="Calibri"/>
      <w:sz w:val="22"/>
      <w:szCs w:val="22"/>
      <w:lang w:val="bg-BG"/>
    </w:rPr>
  </w:style>
  <w:style w:type="character" w:customStyle="1" w:styleId="af5">
    <w:name w:val="Списък на абзаци Знак"/>
    <w:link w:val="af4"/>
    <w:uiPriority w:val="99"/>
    <w:locked/>
    <w:rsid w:val="00165DA0"/>
    <w:rPr>
      <w:rFonts w:ascii="Calibri" w:eastAsia="Calibri" w:hAnsi="Calibri"/>
      <w:sz w:val="22"/>
      <w:szCs w:val="22"/>
      <w:lang w:eastAsia="en-US"/>
    </w:rPr>
  </w:style>
  <w:style w:type="paragraph" w:customStyle="1" w:styleId="western">
    <w:name w:val="western"/>
    <w:basedOn w:val="a"/>
    <w:rsid w:val="00165DA0"/>
    <w:pPr>
      <w:spacing w:before="100" w:beforeAutospacing="1" w:after="100" w:afterAutospacing="1"/>
    </w:pPr>
    <w:rPr>
      <w:rFonts w:ascii="Times New Roman" w:hAnsi="Times New Roman"/>
      <w:szCs w:val="24"/>
      <w:lang w:val="bg-BG" w:eastAsia="bg-BG"/>
    </w:rPr>
  </w:style>
  <w:style w:type="character" w:customStyle="1" w:styleId="af1">
    <w:name w:val="Текст на коментар Знак"/>
    <w:basedOn w:val="a0"/>
    <w:link w:val="af0"/>
    <w:rsid w:val="00667F7D"/>
    <w:rPr>
      <w:rFonts w:ascii="Calibri" w:eastAsia="Calibri" w:hAnsi="Calibri"/>
      <w:lang w:eastAsia="en-US"/>
    </w:rPr>
  </w:style>
  <w:style w:type="character" w:styleId="af6">
    <w:name w:val="Hyperlink"/>
    <w:basedOn w:val="a0"/>
    <w:rsid w:val="00721C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6373">
      <w:bodyDiv w:val="1"/>
      <w:marLeft w:val="0"/>
      <w:marRight w:val="0"/>
      <w:marTop w:val="0"/>
      <w:marBottom w:val="0"/>
      <w:divBdr>
        <w:top w:val="none" w:sz="0" w:space="0" w:color="auto"/>
        <w:left w:val="none" w:sz="0" w:space="0" w:color="auto"/>
        <w:bottom w:val="none" w:sz="0" w:space="0" w:color="auto"/>
        <w:right w:val="none" w:sz="0" w:space="0" w:color="auto"/>
      </w:divBdr>
    </w:div>
    <w:div w:id="888422158">
      <w:bodyDiv w:val="1"/>
      <w:marLeft w:val="0"/>
      <w:marRight w:val="0"/>
      <w:marTop w:val="0"/>
      <w:marBottom w:val="0"/>
      <w:divBdr>
        <w:top w:val="none" w:sz="0" w:space="0" w:color="auto"/>
        <w:left w:val="none" w:sz="0" w:space="0" w:color="auto"/>
        <w:bottom w:val="none" w:sz="0" w:space="0" w:color="auto"/>
        <w:right w:val="none" w:sz="0" w:space="0" w:color="auto"/>
      </w:divBdr>
    </w:div>
    <w:div w:id="1922517945">
      <w:bodyDiv w:val="1"/>
      <w:marLeft w:val="0"/>
      <w:marRight w:val="0"/>
      <w:marTop w:val="0"/>
      <w:marBottom w:val="0"/>
      <w:divBdr>
        <w:top w:val="none" w:sz="0" w:space="0" w:color="auto"/>
        <w:left w:val="none" w:sz="0" w:space="0" w:color="auto"/>
        <w:bottom w:val="none" w:sz="0" w:space="0" w:color="auto"/>
        <w:right w:val="none" w:sz="0" w:space="0" w:color="auto"/>
      </w:divBdr>
      <w:divsChild>
        <w:div w:id="276255763">
          <w:marLeft w:val="0"/>
          <w:marRight w:val="0"/>
          <w:marTop w:val="0"/>
          <w:marBottom w:val="0"/>
          <w:divBdr>
            <w:top w:val="single" w:sz="2" w:space="0" w:color="DDDDDD"/>
            <w:left w:val="single" w:sz="2" w:space="0" w:color="DDDDDD"/>
            <w:bottom w:val="single" w:sz="2" w:space="0" w:color="DDDDDD"/>
            <w:right w:val="single" w:sz="2" w:space="0" w:color="DDDDDD"/>
          </w:divBdr>
          <w:divsChild>
            <w:div w:id="1688366962">
              <w:marLeft w:val="0"/>
              <w:marRight w:val="0"/>
              <w:marTop w:val="0"/>
              <w:marBottom w:val="0"/>
              <w:divBdr>
                <w:top w:val="none" w:sz="0" w:space="0" w:color="auto"/>
                <w:left w:val="none" w:sz="0" w:space="0" w:color="auto"/>
                <w:bottom w:val="none" w:sz="0" w:space="0" w:color="auto"/>
                <w:right w:val="none" w:sz="0" w:space="0" w:color="auto"/>
              </w:divBdr>
              <w:divsChild>
                <w:div w:id="1865557708">
                  <w:marLeft w:val="0"/>
                  <w:marRight w:val="0"/>
                  <w:marTop w:val="0"/>
                  <w:marBottom w:val="0"/>
                  <w:divBdr>
                    <w:top w:val="none" w:sz="0" w:space="0" w:color="auto"/>
                    <w:left w:val="none" w:sz="0" w:space="0" w:color="auto"/>
                    <w:bottom w:val="none" w:sz="0" w:space="0" w:color="auto"/>
                    <w:right w:val="none" w:sz="0" w:space="0" w:color="auto"/>
                  </w:divBdr>
                  <w:divsChild>
                    <w:div w:id="253052399">
                      <w:marLeft w:val="0"/>
                      <w:marRight w:val="0"/>
                      <w:marTop w:val="0"/>
                      <w:marBottom w:val="250"/>
                      <w:divBdr>
                        <w:top w:val="none" w:sz="0" w:space="0" w:color="auto"/>
                        <w:left w:val="none" w:sz="0" w:space="0" w:color="auto"/>
                        <w:bottom w:val="none" w:sz="0" w:space="0" w:color="auto"/>
                        <w:right w:val="none" w:sz="0" w:space="0" w:color="auto"/>
                      </w:divBdr>
                      <w:divsChild>
                        <w:div w:id="1782991821">
                          <w:marLeft w:val="0"/>
                          <w:marRight w:val="0"/>
                          <w:marTop w:val="0"/>
                          <w:marBottom w:val="0"/>
                          <w:divBdr>
                            <w:top w:val="none" w:sz="0" w:space="0" w:color="auto"/>
                            <w:left w:val="none" w:sz="0" w:space="0" w:color="auto"/>
                            <w:bottom w:val="none" w:sz="0" w:space="0" w:color="auto"/>
                            <w:right w:val="none" w:sz="0" w:space="0" w:color="auto"/>
                          </w:divBdr>
                          <w:divsChild>
                            <w:div w:id="1728990716">
                              <w:marLeft w:val="0"/>
                              <w:marRight w:val="0"/>
                              <w:marTop w:val="0"/>
                              <w:marBottom w:val="0"/>
                              <w:divBdr>
                                <w:top w:val="none" w:sz="0" w:space="0" w:color="auto"/>
                                <w:left w:val="none" w:sz="0" w:space="0" w:color="auto"/>
                                <w:bottom w:val="none" w:sz="0" w:space="0" w:color="auto"/>
                                <w:right w:val="none" w:sz="0" w:space="0" w:color="auto"/>
                              </w:divBdr>
                              <w:divsChild>
                                <w:div w:id="1269312528">
                                  <w:marLeft w:val="0"/>
                                  <w:marRight w:val="0"/>
                                  <w:marTop w:val="0"/>
                                  <w:marBottom w:val="0"/>
                                  <w:divBdr>
                                    <w:top w:val="none" w:sz="0" w:space="0" w:color="auto"/>
                                    <w:left w:val="none" w:sz="0" w:space="0" w:color="auto"/>
                                    <w:bottom w:val="none" w:sz="0" w:space="0" w:color="auto"/>
                                    <w:right w:val="none" w:sz="0" w:space="0" w:color="auto"/>
                                  </w:divBdr>
                                  <w:divsChild>
                                    <w:div w:id="974141159">
                                      <w:marLeft w:val="0"/>
                                      <w:marRight w:val="0"/>
                                      <w:marTop w:val="0"/>
                                      <w:marBottom w:val="0"/>
                                      <w:divBdr>
                                        <w:top w:val="none" w:sz="0" w:space="0" w:color="auto"/>
                                        <w:left w:val="none" w:sz="0" w:space="0" w:color="auto"/>
                                        <w:bottom w:val="none" w:sz="0" w:space="0" w:color="auto"/>
                                        <w:right w:val="none" w:sz="0" w:space="0" w:color="auto"/>
                                      </w:divBdr>
                                      <w:divsChild>
                                        <w:div w:id="815144426">
                                          <w:marLeft w:val="0"/>
                                          <w:marRight w:val="0"/>
                                          <w:marTop w:val="0"/>
                                          <w:marBottom w:val="0"/>
                                          <w:divBdr>
                                            <w:top w:val="none" w:sz="0" w:space="0" w:color="auto"/>
                                            <w:left w:val="none" w:sz="0" w:space="0" w:color="auto"/>
                                            <w:bottom w:val="none" w:sz="0" w:space="0" w:color="auto"/>
                                            <w:right w:val="none" w:sz="0" w:space="0" w:color="auto"/>
                                          </w:divBdr>
                                        </w:div>
                                        <w:div w:id="987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irinski@ne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D5034-C21F-4A8D-9CB1-6DCCCF7E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4</Pages>
  <Words>1907</Words>
  <Characters>10874</Characters>
  <Application>Microsoft Office Word</Application>
  <DocSecurity>0</DocSecurity>
  <Lines>90</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Blanka NEK_BG</vt:lpstr>
      <vt:lpstr>Blanka NEK_BG</vt:lpstr>
    </vt:vector>
  </TitlesOfParts>
  <Company>NEK</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Blanka NEK_BG</dc:title>
  <dc:subject/>
  <dc:creator>NEK</dc:creator>
  <cp:keywords/>
  <cp:lastModifiedBy>Natali Vasileva</cp:lastModifiedBy>
  <cp:revision>63</cp:revision>
  <cp:lastPrinted>2023-02-06T11:45:00Z</cp:lastPrinted>
  <dcterms:created xsi:type="dcterms:W3CDTF">2023-01-16T06:28:00Z</dcterms:created>
  <dcterms:modified xsi:type="dcterms:W3CDTF">2023-02-16T10:58:00Z</dcterms:modified>
</cp:coreProperties>
</file>