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B523" w14:textId="77777777" w:rsidR="00F127BB" w:rsidRPr="00571967" w:rsidRDefault="00F127BB" w:rsidP="001131B8">
      <w:pPr>
        <w:framePr w:hSpace="180" w:wrap="auto" w:vAnchor="text" w:hAnchor="page" w:x="976" w:y="-204"/>
        <w:rPr>
          <w:rFonts w:ascii="Arial" w:hAnsi="Arial" w:cs="Arial"/>
          <w:sz w:val="22"/>
          <w:szCs w:val="22"/>
          <w:lang w:val="bg-BG"/>
        </w:rPr>
      </w:pPr>
    </w:p>
    <w:p w14:paraId="4418D967" w14:textId="77777777" w:rsidR="0061626C" w:rsidRPr="00571967" w:rsidRDefault="0061626C" w:rsidP="0061626C">
      <w:pPr>
        <w:framePr w:h="1364" w:hSpace="10080" w:wrap="notBeside" w:vAnchor="text" w:hAnchor="margin" w:x="1" w:y="1"/>
        <w:widowControl w:val="0"/>
        <w:autoSpaceDE w:val="0"/>
        <w:autoSpaceDN w:val="0"/>
        <w:adjustRightInd w:val="0"/>
        <w:rPr>
          <w:lang w:val="bg-BG"/>
        </w:rPr>
      </w:pPr>
      <w:r w:rsidRPr="00571967">
        <w:rPr>
          <w:noProof/>
          <w:lang w:val="bg-BG" w:eastAsia="bg-BG"/>
        </w:rPr>
        <w:drawing>
          <wp:inline distT="0" distB="0" distL="0" distR="0" wp14:anchorId="2E4DB9F1" wp14:editId="76E3300F">
            <wp:extent cx="5753100" cy="771525"/>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a:ln>
                      <a:noFill/>
                    </a:ln>
                  </pic:spPr>
                </pic:pic>
              </a:graphicData>
            </a:graphic>
          </wp:inline>
        </w:drawing>
      </w:r>
    </w:p>
    <w:p w14:paraId="413F9E11" w14:textId="77777777" w:rsidR="003070AE" w:rsidRPr="00571967" w:rsidRDefault="003070AE" w:rsidP="00B663CB">
      <w:pPr>
        <w:rPr>
          <w:rFonts w:ascii="Arial" w:hAnsi="Arial" w:cs="Arial"/>
          <w:b/>
          <w:bCs/>
          <w:sz w:val="22"/>
          <w:szCs w:val="22"/>
          <w:lang w:val="bg-BG"/>
        </w:rPr>
      </w:pPr>
    </w:p>
    <w:p w14:paraId="409FCC3D" w14:textId="77777777" w:rsidR="00F127BB" w:rsidRPr="00571967" w:rsidRDefault="001C27E2" w:rsidP="001131B8">
      <w:pPr>
        <w:jc w:val="center"/>
        <w:rPr>
          <w:rFonts w:ascii="Arial" w:hAnsi="Arial" w:cs="Arial"/>
          <w:b/>
          <w:bCs/>
          <w:sz w:val="22"/>
          <w:szCs w:val="22"/>
          <w:lang w:val="bg-BG"/>
        </w:rPr>
      </w:pPr>
      <w:r w:rsidRPr="00571967">
        <w:rPr>
          <w:rFonts w:ascii="Arial" w:hAnsi="Arial" w:cs="Arial"/>
          <w:b/>
          <w:bCs/>
          <w:sz w:val="22"/>
          <w:szCs w:val="22"/>
          <w:lang w:val="bg-BG"/>
        </w:rPr>
        <w:t>Т</w:t>
      </w:r>
      <w:r w:rsidR="00F43618" w:rsidRPr="00571967">
        <w:rPr>
          <w:rFonts w:ascii="Arial" w:hAnsi="Arial" w:cs="Arial"/>
          <w:b/>
          <w:bCs/>
          <w:sz w:val="22"/>
          <w:szCs w:val="22"/>
          <w:lang w:val="bg-BG"/>
        </w:rPr>
        <w:t xml:space="preserve"> </w:t>
      </w:r>
      <w:r w:rsidRPr="00571967">
        <w:rPr>
          <w:rFonts w:ascii="Arial" w:hAnsi="Arial" w:cs="Arial"/>
          <w:b/>
          <w:bCs/>
          <w:sz w:val="22"/>
          <w:szCs w:val="22"/>
          <w:lang w:val="bg-BG"/>
        </w:rPr>
        <w:t>Е</w:t>
      </w:r>
      <w:r w:rsidR="00F43618" w:rsidRPr="00571967">
        <w:rPr>
          <w:rFonts w:ascii="Arial" w:hAnsi="Arial" w:cs="Arial"/>
          <w:b/>
          <w:bCs/>
          <w:sz w:val="22"/>
          <w:szCs w:val="22"/>
          <w:lang w:val="bg-BG"/>
        </w:rPr>
        <w:t xml:space="preserve"> </w:t>
      </w:r>
      <w:r w:rsidRPr="00571967">
        <w:rPr>
          <w:rFonts w:ascii="Arial" w:hAnsi="Arial" w:cs="Arial"/>
          <w:b/>
          <w:bCs/>
          <w:sz w:val="22"/>
          <w:szCs w:val="22"/>
          <w:lang w:val="bg-BG"/>
        </w:rPr>
        <w:t>Х</w:t>
      </w:r>
      <w:r w:rsidR="00F43618" w:rsidRPr="00571967">
        <w:rPr>
          <w:rFonts w:ascii="Arial" w:hAnsi="Arial" w:cs="Arial"/>
          <w:b/>
          <w:bCs/>
          <w:sz w:val="22"/>
          <w:szCs w:val="22"/>
          <w:lang w:val="bg-BG"/>
        </w:rPr>
        <w:t xml:space="preserve"> </w:t>
      </w:r>
      <w:r w:rsidRPr="00571967">
        <w:rPr>
          <w:rFonts w:ascii="Arial" w:hAnsi="Arial" w:cs="Arial"/>
          <w:b/>
          <w:bCs/>
          <w:sz w:val="22"/>
          <w:szCs w:val="22"/>
          <w:lang w:val="bg-BG"/>
        </w:rPr>
        <w:t>Н</w:t>
      </w:r>
      <w:r w:rsidR="00F43618" w:rsidRPr="00571967">
        <w:rPr>
          <w:rFonts w:ascii="Arial" w:hAnsi="Arial" w:cs="Arial"/>
          <w:b/>
          <w:bCs/>
          <w:sz w:val="22"/>
          <w:szCs w:val="22"/>
          <w:lang w:val="bg-BG"/>
        </w:rPr>
        <w:t xml:space="preserve"> </w:t>
      </w:r>
      <w:r w:rsidRPr="00571967">
        <w:rPr>
          <w:rFonts w:ascii="Arial" w:hAnsi="Arial" w:cs="Arial"/>
          <w:b/>
          <w:bCs/>
          <w:sz w:val="22"/>
          <w:szCs w:val="22"/>
          <w:lang w:val="bg-BG"/>
        </w:rPr>
        <w:t>И</w:t>
      </w:r>
      <w:r w:rsidR="00F43618" w:rsidRPr="00571967">
        <w:rPr>
          <w:rFonts w:ascii="Arial" w:hAnsi="Arial" w:cs="Arial"/>
          <w:b/>
          <w:bCs/>
          <w:sz w:val="22"/>
          <w:szCs w:val="22"/>
          <w:lang w:val="bg-BG"/>
        </w:rPr>
        <w:t xml:space="preserve"> </w:t>
      </w:r>
      <w:r w:rsidRPr="00571967">
        <w:rPr>
          <w:rFonts w:ascii="Arial" w:hAnsi="Arial" w:cs="Arial"/>
          <w:b/>
          <w:bCs/>
          <w:sz w:val="22"/>
          <w:szCs w:val="22"/>
          <w:lang w:val="bg-BG"/>
        </w:rPr>
        <w:t>Ч</w:t>
      </w:r>
      <w:r w:rsidR="00F43618" w:rsidRPr="00571967">
        <w:rPr>
          <w:rFonts w:ascii="Arial" w:hAnsi="Arial" w:cs="Arial"/>
          <w:b/>
          <w:bCs/>
          <w:sz w:val="22"/>
          <w:szCs w:val="22"/>
          <w:lang w:val="bg-BG"/>
        </w:rPr>
        <w:t xml:space="preserve"> </w:t>
      </w:r>
      <w:r w:rsidRPr="00571967">
        <w:rPr>
          <w:rFonts w:ascii="Arial" w:hAnsi="Arial" w:cs="Arial"/>
          <w:b/>
          <w:bCs/>
          <w:sz w:val="22"/>
          <w:szCs w:val="22"/>
          <w:lang w:val="bg-BG"/>
        </w:rPr>
        <w:t>Е</w:t>
      </w:r>
      <w:r w:rsidR="00F43618" w:rsidRPr="00571967">
        <w:rPr>
          <w:rFonts w:ascii="Arial" w:hAnsi="Arial" w:cs="Arial"/>
          <w:b/>
          <w:bCs/>
          <w:sz w:val="22"/>
          <w:szCs w:val="22"/>
          <w:lang w:val="bg-BG"/>
        </w:rPr>
        <w:t xml:space="preserve"> </w:t>
      </w:r>
      <w:r w:rsidRPr="00571967">
        <w:rPr>
          <w:rFonts w:ascii="Arial" w:hAnsi="Arial" w:cs="Arial"/>
          <w:b/>
          <w:bCs/>
          <w:sz w:val="22"/>
          <w:szCs w:val="22"/>
          <w:lang w:val="bg-BG"/>
        </w:rPr>
        <w:t>С</w:t>
      </w:r>
      <w:r w:rsidR="00F43618" w:rsidRPr="00571967">
        <w:rPr>
          <w:rFonts w:ascii="Arial" w:hAnsi="Arial" w:cs="Arial"/>
          <w:b/>
          <w:bCs/>
          <w:sz w:val="22"/>
          <w:szCs w:val="22"/>
          <w:lang w:val="bg-BG"/>
        </w:rPr>
        <w:t xml:space="preserve"> </w:t>
      </w:r>
      <w:r w:rsidRPr="00571967">
        <w:rPr>
          <w:rFonts w:ascii="Arial" w:hAnsi="Arial" w:cs="Arial"/>
          <w:b/>
          <w:bCs/>
          <w:sz w:val="22"/>
          <w:szCs w:val="22"/>
          <w:lang w:val="bg-BG"/>
        </w:rPr>
        <w:t>К</w:t>
      </w:r>
      <w:r w:rsidR="00F43618" w:rsidRPr="00571967">
        <w:rPr>
          <w:rFonts w:ascii="Arial" w:hAnsi="Arial" w:cs="Arial"/>
          <w:b/>
          <w:bCs/>
          <w:sz w:val="22"/>
          <w:szCs w:val="22"/>
          <w:lang w:val="bg-BG"/>
        </w:rPr>
        <w:t xml:space="preserve"> </w:t>
      </w:r>
      <w:r w:rsidR="003070AE" w:rsidRPr="00571967">
        <w:rPr>
          <w:rFonts w:ascii="Arial" w:hAnsi="Arial" w:cs="Arial"/>
          <w:b/>
          <w:bCs/>
          <w:sz w:val="22"/>
          <w:szCs w:val="22"/>
          <w:lang w:val="bg-BG"/>
        </w:rPr>
        <w:t>А</w:t>
      </w:r>
      <w:r w:rsidR="00F43618" w:rsidRPr="00571967">
        <w:rPr>
          <w:rFonts w:ascii="Arial" w:hAnsi="Arial" w:cs="Arial"/>
          <w:b/>
          <w:bCs/>
          <w:sz w:val="22"/>
          <w:szCs w:val="22"/>
          <w:lang w:val="bg-BG"/>
        </w:rPr>
        <w:t xml:space="preserve">  </w:t>
      </w:r>
      <w:r w:rsidR="003070AE" w:rsidRPr="00571967">
        <w:rPr>
          <w:rFonts w:ascii="Arial" w:hAnsi="Arial" w:cs="Arial"/>
          <w:b/>
          <w:bCs/>
          <w:sz w:val="22"/>
          <w:szCs w:val="22"/>
          <w:lang w:val="bg-BG"/>
        </w:rPr>
        <w:t>С П Е Ц И Ф И К А Ц И Я</w:t>
      </w:r>
    </w:p>
    <w:p w14:paraId="4D6B26BD" w14:textId="77777777" w:rsidR="00F127BB" w:rsidRPr="00571967" w:rsidRDefault="00F127BB" w:rsidP="001131B8">
      <w:pPr>
        <w:jc w:val="center"/>
        <w:rPr>
          <w:rFonts w:ascii="Arial" w:hAnsi="Arial" w:cs="Arial"/>
          <w:b/>
          <w:bCs/>
          <w:sz w:val="22"/>
          <w:szCs w:val="22"/>
          <w:lang w:val="bg-BG"/>
        </w:rPr>
      </w:pPr>
    </w:p>
    <w:p w14:paraId="22B9EDB0" w14:textId="77777777" w:rsidR="003070AE" w:rsidRPr="00571967" w:rsidRDefault="003070AE" w:rsidP="001131B8">
      <w:pPr>
        <w:pStyle w:val="21"/>
        <w:spacing w:after="0" w:line="240" w:lineRule="auto"/>
        <w:jc w:val="both"/>
        <w:rPr>
          <w:rFonts w:ascii="Arial" w:hAnsi="Arial" w:cs="Arial"/>
          <w:b/>
          <w:bCs/>
          <w:sz w:val="22"/>
          <w:szCs w:val="22"/>
          <w:u w:val="single"/>
          <w:lang w:val="bg-BG"/>
        </w:rPr>
      </w:pPr>
    </w:p>
    <w:p w14:paraId="24420013" w14:textId="4F505673" w:rsidR="001C27E2" w:rsidRPr="00571967" w:rsidRDefault="001C27E2" w:rsidP="00880EBE">
      <w:pPr>
        <w:pStyle w:val="21"/>
        <w:spacing w:after="0" w:line="240" w:lineRule="auto"/>
        <w:jc w:val="both"/>
        <w:rPr>
          <w:rFonts w:ascii="Arial" w:hAnsi="Arial" w:cs="Arial"/>
          <w:b/>
          <w:bCs/>
          <w:sz w:val="22"/>
          <w:szCs w:val="22"/>
          <w:lang w:val="bg-BG"/>
        </w:rPr>
      </w:pPr>
      <w:r w:rsidRPr="00571967">
        <w:rPr>
          <w:rFonts w:ascii="Arial" w:hAnsi="Arial" w:cs="Arial"/>
          <w:b/>
          <w:bCs/>
          <w:sz w:val="22"/>
          <w:szCs w:val="22"/>
          <w:u w:val="single"/>
          <w:lang w:val="bg-BG"/>
        </w:rPr>
        <w:t>ОТНОСНО:</w:t>
      </w:r>
      <w:r w:rsidRPr="00571967">
        <w:rPr>
          <w:rFonts w:ascii="Arial" w:hAnsi="Arial" w:cs="Arial"/>
          <w:b/>
          <w:bCs/>
          <w:sz w:val="22"/>
          <w:szCs w:val="22"/>
          <w:lang w:val="bg-BG"/>
        </w:rPr>
        <w:t xml:space="preserve"> </w:t>
      </w:r>
      <w:r w:rsidR="00880EBE" w:rsidRPr="00571967">
        <w:rPr>
          <w:rFonts w:ascii="Arial" w:hAnsi="Arial" w:cs="Arial"/>
          <w:b/>
          <w:bCs/>
          <w:sz w:val="22"/>
          <w:szCs w:val="22"/>
          <w:lang w:val="bg-BG"/>
        </w:rPr>
        <w:t xml:space="preserve">Обособена позиция № 2 </w:t>
      </w:r>
      <w:bookmarkStart w:id="0" w:name="_Hlk122355311"/>
      <w:r w:rsidR="00880EBE" w:rsidRPr="00571967">
        <w:rPr>
          <w:rFonts w:ascii="Arial" w:hAnsi="Arial" w:cs="Arial"/>
          <w:b/>
          <w:bCs/>
          <w:sz w:val="22"/>
          <w:szCs w:val="22"/>
          <w:lang w:val="bg-BG"/>
        </w:rPr>
        <w:t>Оглед на напорн</w:t>
      </w:r>
      <w:r w:rsidR="005250A5" w:rsidRPr="00571967">
        <w:rPr>
          <w:rFonts w:ascii="Arial" w:hAnsi="Arial" w:cs="Arial"/>
          <w:b/>
          <w:bCs/>
          <w:sz w:val="22"/>
          <w:szCs w:val="22"/>
          <w:lang w:val="bg-BG"/>
        </w:rPr>
        <w:t>и</w:t>
      </w:r>
      <w:r w:rsidR="00880EBE" w:rsidRPr="00571967">
        <w:rPr>
          <w:rFonts w:ascii="Arial" w:hAnsi="Arial" w:cs="Arial"/>
          <w:b/>
          <w:bCs/>
          <w:sz w:val="22"/>
          <w:szCs w:val="22"/>
          <w:lang w:val="bg-BG"/>
        </w:rPr>
        <w:t xml:space="preserve"> тръбопровод</w:t>
      </w:r>
      <w:r w:rsidR="005250A5" w:rsidRPr="00571967">
        <w:rPr>
          <w:rFonts w:ascii="Arial" w:hAnsi="Arial" w:cs="Arial"/>
          <w:b/>
          <w:bCs/>
          <w:sz w:val="22"/>
          <w:szCs w:val="22"/>
          <w:lang w:val="bg-BG"/>
        </w:rPr>
        <w:t>и</w:t>
      </w:r>
      <w:r w:rsidR="00880EBE" w:rsidRPr="00571967">
        <w:rPr>
          <w:rFonts w:ascii="Arial" w:hAnsi="Arial" w:cs="Arial"/>
          <w:b/>
          <w:bCs/>
          <w:sz w:val="22"/>
          <w:szCs w:val="22"/>
          <w:lang w:val="bg-BG"/>
        </w:rPr>
        <w:t xml:space="preserve"> във ВЕЦ "Бели Искър", ВЕЦ "Мала църква"</w:t>
      </w:r>
      <w:bookmarkEnd w:id="0"/>
    </w:p>
    <w:p w14:paraId="70BCE53F" w14:textId="77777777" w:rsidR="00880EBE" w:rsidRPr="00571967" w:rsidRDefault="00880EBE" w:rsidP="00880EBE">
      <w:pPr>
        <w:pStyle w:val="21"/>
        <w:spacing w:after="0" w:line="240" w:lineRule="auto"/>
        <w:jc w:val="both"/>
        <w:rPr>
          <w:rFonts w:ascii="Arial" w:hAnsi="Arial" w:cs="Arial"/>
          <w:b/>
          <w:bCs/>
          <w:sz w:val="22"/>
          <w:szCs w:val="22"/>
          <w:u w:val="single"/>
          <w:lang w:val="bg-BG"/>
        </w:rPr>
      </w:pPr>
    </w:p>
    <w:p w14:paraId="13098D6E" w14:textId="17DD3929" w:rsidR="003070AE" w:rsidRPr="00487A5F" w:rsidRDefault="00C82E5A" w:rsidP="001131B8">
      <w:pPr>
        <w:tabs>
          <w:tab w:val="left" w:pos="0"/>
        </w:tabs>
        <w:jc w:val="both"/>
        <w:rPr>
          <w:rFonts w:ascii="Arial" w:hAnsi="Arial" w:cs="Arial"/>
          <w:b/>
          <w:bCs/>
          <w:sz w:val="22"/>
          <w:szCs w:val="22"/>
          <w:u w:val="single"/>
          <w:lang w:val="bg-BG"/>
        </w:rPr>
      </w:pPr>
      <w:bookmarkStart w:id="1" w:name="_Hlk118451949"/>
      <w:r w:rsidRPr="00487A5F">
        <w:rPr>
          <w:rFonts w:ascii="Arial" w:hAnsi="Arial" w:cs="Arial"/>
          <w:b/>
          <w:bCs/>
          <w:sz w:val="22"/>
          <w:szCs w:val="22"/>
          <w:u w:val="single"/>
          <w:lang w:val="bg-BG"/>
        </w:rPr>
        <w:t>Оглед на напорен тръбопровод на ВЕЦ „</w:t>
      </w:r>
      <w:r w:rsidR="00880EBE" w:rsidRPr="00487A5F">
        <w:rPr>
          <w:rFonts w:ascii="Arial" w:hAnsi="Arial" w:cs="Arial"/>
          <w:b/>
          <w:bCs/>
          <w:sz w:val="22"/>
          <w:szCs w:val="22"/>
          <w:u w:val="single"/>
          <w:lang w:val="bg-BG"/>
        </w:rPr>
        <w:t>Бели Искър</w:t>
      </w:r>
      <w:r w:rsidR="00490A30" w:rsidRPr="00487A5F">
        <w:rPr>
          <w:rFonts w:ascii="Arial" w:hAnsi="Arial" w:cs="Arial"/>
          <w:b/>
          <w:bCs/>
          <w:sz w:val="22"/>
          <w:szCs w:val="22"/>
          <w:u w:val="single"/>
          <w:lang w:val="bg-BG"/>
        </w:rPr>
        <w:t>“</w:t>
      </w:r>
    </w:p>
    <w:bookmarkEnd w:id="1"/>
    <w:p w14:paraId="4745B8AC" w14:textId="77777777" w:rsidR="00C82E5A" w:rsidRPr="00571967" w:rsidRDefault="00C82E5A" w:rsidP="001131B8">
      <w:pPr>
        <w:tabs>
          <w:tab w:val="left" w:pos="0"/>
        </w:tabs>
        <w:jc w:val="both"/>
        <w:rPr>
          <w:rFonts w:ascii="Arial" w:hAnsi="Arial" w:cs="Arial"/>
          <w:b/>
          <w:bCs/>
          <w:sz w:val="22"/>
          <w:szCs w:val="22"/>
          <w:u w:val="single"/>
          <w:lang w:val="bg-BG"/>
        </w:rPr>
      </w:pPr>
    </w:p>
    <w:p w14:paraId="70837519" w14:textId="77777777" w:rsidR="00F43618" w:rsidRPr="00571967" w:rsidRDefault="00F43618" w:rsidP="001131B8">
      <w:pPr>
        <w:tabs>
          <w:tab w:val="left" w:pos="0"/>
        </w:tabs>
        <w:jc w:val="both"/>
        <w:rPr>
          <w:rFonts w:ascii="Arial" w:hAnsi="Arial" w:cs="Arial"/>
          <w:b/>
          <w:bCs/>
          <w:sz w:val="22"/>
          <w:szCs w:val="22"/>
          <w:lang w:val="bg-BG"/>
        </w:rPr>
      </w:pPr>
      <w:bookmarkStart w:id="2" w:name="_Hlk118452102"/>
      <w:bookmarkStart w:id="3" w:name="_Hlk118456213"/>
      <w:bookmarkStart w:id="4" w:name="_Hlk118454587"/>
      <w:r w:rsidRPr="00571967">
        <w:rPr>
          <w:rFonts w:ascii="Arial" w:hAnsi="Arial" w:cs="Arial"/>
          <w:b/>
          <w:bCs/>
          <w:sz w:val="22"/>
          <w:szCs w:val="22"/>
          <w:lang w:val="bg-BG"/>
        </w:rPr>
        <w:t xml:space="preserve">І. </w:t>
      </w:r>
      <w:r w:rsidR="003501CC" w:rsidRPr="00571967">
        <w:rPr>
          <w:rFonts w:ascii="Arial" w:hAnsi="Arial" w:cs="Arial"/>
          <w:b/>
          <w:bCs/>
          <w:sz w:val="22"/>
          <w:szCs w:val="22"/>
          <w:lang w:val="bg-BG"/>
        </w:rPr>
        <w:t>ВЪВЕДЕНИЕ</w:t>
      </w:r>
      <w:r w:rsidRPr="00571967">
        <w:rPr>
          <w:rFonts w:ascii="Arial" w:hAnsi="Arial" w:cs="Arial"/>
          <w:b/>
          <w:bCs/>
          <w:sz w:val="22"/>
          <w:szCs w:val="22"/>
          <w:lang w:val="bg-BG"/>
        </w:rPr>
        <w:t xml:space="preserve"> </w:t>
      </w:r>
    </w:p>
    <w:p w14:paraId="1CFDB15B" w14:textId="77777777" w:rsidR="005250A5" w:rsidRPr="00571967" w:rsidRDefault="005250A5" w:rsidP="005250A5">
      <w:pPr>
        <w:ind w:firstLine="426"/>
        <w:jc w:val="both"/>
        <w:rPr>
          <w:rFonts w:ascii="Arial" w:hAnsi="Arial" w:cs="Arial"/>
          <w:sz w:val="22"/>
          <w:szCs w:val="22"/>
          <w:lang w:val="bg-BG"/>
        </w:rPr>
      </w:pPr>
      <w:r w:rsidRPr="00571967">
        <w:rPr>
          <w:rFonts w:ascii="Arial" w:hAnsi="Arial" w:cs="Arial"/>
          <w:sz w:val="22"/>
          <w:szCs w:val="22"/>
          <w:lang w:val="bg-BG"/>
        </w:rPr>
        <w:t>ВЕЦ “Бели Искър” се намира в Рила планина в долината на река Бели Искър на височина 1517м. Централата е разположена на 10км от с. Бели Искър, на 18км от град Самоков и на 16км от ВЕЦ “Мала Църква”. Комуникациите на обекта са добри. Затруднено е излизането зимно време, когато снежната покривка е значителна.</w:t>
      </w:r>
    </w:p>
    <w:p w14:paraId="4B89B0B9" w14:textId="77777777" w:rsidR="005250A5" w:rsidRPr="00571967" w:rsidRDefault="005250A5" w:rsidP="005250A5">
      <w:pPr>
        <w:ind w:firstLine="426"/>
        <w:jc w:val="both"/>
        <w:rPr>
          <w:rFonts w:ascii="Arial" w:hAnsi="Arial" w:cs="Arial"/>
          <w:sz w:val="22"/>
          <w:szCs w:val="22"/>
          <w:lang w:val="bg-BG"/>
        </w:rPr>
      </w:pPr>
      <w:r w:rsidRPr="00571967">
        <w:rPr>
          <w:rFonts w:ascii="Arial" w:hAnsi="Arial" w:cs="Arial"/>
          <w:sz w:val="22"/>
          <w:szCs w:val="22"/>
          <w:lang w:val="bg-BG"/>
        </w:rPr>
        <w:t>Предназначението на централата е да произвежда ел. енергия от вода при пад 337м</w:t>
      </w:r>
    </w:p>
    <w:p w14:paraId="7C4D79AD" w14:textId="77777777" w:rsidR="005250A5" w:rsidRPr="00571967" w:rsidRDefault="005250A5" w:rsidP="005250A5">
      <w:pPr>
        <w:ind w:firstLine="426"/>
        <w:jc w:val="both"/>
        <w:rPr>
          <w:rFonts w:ascii="Arial" w:hAnsi="Arial" w:cs="Arial"/>
          <w:sz w:val="22"/>
          <w:szCs w:val="22"/>
          <w:lang w:val="bg-BG"/>
        </w:rPr>
      </w:pPr>
      <w:r w:rsidRPr="00571967">
        <w:rPr>
          <w:rFonts w:ascii="Arial" w:hAnsi="Arial" w:cs="Arial"/>
          <w:sz w:val="22"/>
          <w:szCs w:val="22"/>
          <w:lang w:val="bg-BG"/>
        </w:rPr>
        <w:t>ВЕЦ “Бели Искър” е първото стъпало за използване на водната енергия по водопровода “Рила-София”, включващ в себе си яз. “Бели Искър”, ВЕЦ “Бели Искър”, водохващания “Леви Искър: и “Бели Искър”, ВЕЦ “Мала Църква” и ВЕЦ “Симеоново”.</w:t>
      </w:r>
    </w:p>
    <w:p w14:paraId="4341E532" w14:textId="17D10F12" w:rsidR="005250A5" w:rsidRPr="00571967" w:rsidRDefault="005250A5" w:rsidP="005250A5">
      <w:pPr>
        <w:ind w:firstLine="426"/>
        <w:jc w:val="both"/>
        <w:rPr>
          <w:rFonts w:ascii="Arial" w:hAnsi="Arial" w:cs="Arial"/>
          <w:sz w:val="22"/>
          <w:szCs w:val="22"/>
          <w:lang w:val="bg-BG"/>
        </w:rPr>
      </w:pPr>
      <w:r w:rsidRPr="00571967">
        <w:rPr>
          <w:rFonts w:ascii="Arial" w:hAnsi="Arial" w:cs="Arial"/>
          <w:sz w:val="22"/>
          <w:szCs w:val="22"/>
          <w:lang w:val="bg-BG"/>
        </w:rPr>
        <w:t xml:space="preserve">ВЕЦ “Бели Искър” използва акумулираната водна маса на яз. “Бели Искър”. Намира се по път 9км </w:t>
      </w:r>
      <w:r w:rsidR="00710B41" w:rsidRPr="00571967">
        <w:rPr>
          <w:rFonts w:ascii="Arial" w:hAnsi="Arial" w:cs="Arial"/>
          <w:sz w:val="22"/>
          <w:szCs w:val="22"/>
          <w:lang w:val="bg-BG"/>
        </w:rPr>
        <w:t>п</w:t>
      </w:r>
      <w:r w:rsidRPr="00571967">
        <w:rPr>
          <w:rFonts w:ascii="Arial" w:hAnsi="Arial" w:cs="Arial"/>
          <w:sz w:val="22"/>
          <w:szCs w:val="22"/>
          <w:lang w:val="bg-BG"/>
        </w:rPr>
        <w:t>од яз. “Бели Искър”. Връзката и с яз. “Бели Искър” е чрез слабонапорен тунел с дължина 6 547м и напорен тръбопровод с L=654м. Централата е върхова, а отработените води се използват за питейни нужди на столицата.</w:t>
      </w:r>
    </w:p>
    <w:p w14:paraId="19282469" w14:textId="77777777" w:rsidR="00F127BB" w:rsidRPr="00571967" w:rsidRDefault="00F127BB" w:rsidP="008C5DA0">
      <w:pPr>
        <w:ind w:firstLine="426"/>
        <w:jc w:val="both"/>
        <w:rPr>
          <w:rFonts w:ascii="Arial" w:hAnsi="Arial" w:cs="Arial"/>
          <w:bCs/>
          <w:sz w:val="22"/>
          <w:szCs w:val="22"/>
          <w:lang w:val="bg-BG"/>
        </w:rPr>
      </w:pPr>
    </w:p>
    <w:p w14:paraId="34099800" w14:textId="77777777" w:rsidR="00F127BB" w:rsidRPr="00571967" w:rsidRDefault="00294771" w:rsidP="001131B8">
      <w:pPr>
        <w:jc w:val="both"/>
        <w:rPr>
          <w:rFonts w:ascii="Arial" w:hAnsi="Arial" w:cs="Arial"/>
          <w:b/>
          <w:bCs/>
          <w:sz w:val="22"/>
          <w:szCs w:val="22"/>
          <w:lang w:val="bg-BG"/>
        </w:rPr>
      </w:pPr>
      <w:r w:rsidRPr="00571967">
        <w:rPr>
          <w:rFonts w:ascii="Arial" w:hAnsi="Arial" w:cs="Arial"/>
          <w:b/>
          <w:bCs/>
          <w:sz w:val="22"/>
          <w:szCs w:val="22"/>
          <w:lang w:val="bg-BG"/>
        </w:rPr>
        <w:t>ІІ. ОБХВАТ НА ОБЩЕСТВЕНАТА ПОРЪЧКА</w:t>
      </w:r>
    </w:p>
    <w:p w14:paraId="6F191941" w14:textId="77777777" w:rsidR="009B7BBE" w:rsidRPr="00571967" w:rsidRDefault="009B7BBE" w:rsidP="00225145">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1. </w:t>
      </w:r>
      <w:r w:rsidR="00EC0574" w:rsidRPr="00571967">
        <w:rPr>
          <w:rFonts w:ascii="Arial" w:hAnsi="Arial" w:cs="Arial"/>
          <w:sz w:val="22"/>
          <w:szCs w:val="22"/>
          <w:lang w:val="bg-BG"/>
        </w:rPr>
        <w:t>Д</w:t>
      </w:r>
      <w:r w:rsidRPr="00571967">
        <w:rPr>
          <w:rFonts w:ascii="Arial" w:hAnsi="Arial" w:cs="Arial"/>
          <w:sz w:val="22"/>
          <w:szCs w:val="22"/>
          <w:lang w:val="bg-BG"/>
        </w:rPr>
        <w:t xml:space="preserve">а се извърши цялостен вътрешен оглед на напорният тръбопровод на ВЕЦ, по алпийски способ, от дросел-клапата </w:t>
      </w:r>
      <w:r w:rsidR="009F44E7" w:rsidRPr="00571967">
        <w:rPr>
          <w:rFonts w:ascii="Arial" w:hAnsi="Arial" w:cs="Arial"/>
          <w:sz w:val="22"/>
          <w:szCs w:val="22"/>
          <w:lang w:val="bg-BG"/>
        </w:rPr>
        <w:t>в</w:t>
      </w:r>
      <w:r w:rsidRPr="00571967">
        <w:rPr>
          <w:rFonts w:ascii="Arial" w:hAnsi="Arial" w:cs="Arial"/>
          <w:sz w:val="22"/>
          <w:szCs w:val="22"/>
          <w:lang w:val="bg-BG"/>
        </w:rPr>
        <w:t xml:space="preserve"> </w:t>
      </w:r>
      <w:r w:rsidR="009F44E7" w:rsidRPr="00571967">
        <w:rPr>
          <w:rFonts w:ascii="Arial" w:hAnsi="Arial" w:cs="Arial"/>
          <w:sz w:val="22"/>
          <w:szCs w:val="22"/>
          <w:lang w:val="bg-BG"/>
        </w:rPr>
        <w:t>Апаратна камера</w:t>
      </w:r>
      <w:r w:rsidR="000B2FD7" w:rsidRPr="00571967">
        <w:rPr>
          <w:rFonts w:ascii="Arial" w:hAnsi="Arial" w:cs="Arial"/>
          <w:sz w:val="22"/>
          <w:szCs w:val="22"/>
          <w:lang w:val="bg-BG"/>
        </w:rPr>
        <w:t>,</w:t>
      </w:r>
      <w:r w:rsidRPr="00571967">
        <w:rPr>
          <w:rFonts w:ascii="Arial" w:hAnsi="Arial" w:cs="Arial"/>
          <w:sz w:val="22"/>
          <w:szCs w:val="22"/>
          <w:lang w:val="bg-BG"/>
        </w:rPr>
        <w:t xml:space="preserve"> </w:t>
      </w:r>
      <w:r w:rsidR="000B2FD7" w:rsidRPr="00571967">
        <w:rPr>
          <w:rFonts w:ascii="Arial" w:hAnsi="Arial" w:cs="Arial"/>
          <w:sz w:val="22"/>
          <w:szCs w:val="22"/>
          <w:lang w:val="bg-BG"/>
        </w:rPr>
        <w:t xml:space="preserve">през силнонаклонения участък и слабонаклонен участък </w:t>
      </w:r>
      <w:r w:rsidRPr="00571967">
        <w:rPr>
          <w:rFonts w:ascii="Arial" w:hAnsi="Arial" w:cs="Arial"/>
          <w:sz w:val="22"/>
          <w:szCs w:val="22"/>
          <w:lang w:val="bg-BG"/>
        </w:rPr>
        <w:t xml:space="preserve">до </w:t>
      </w:r>
      <w:r w:rsidRPr="00571967">
        <w:rPr>
          <w:rFonts w:ascii="Arial" w:hAnsi="Arial" w:cs="Arial"/>
          <w:bCs/>
          <w:sz w:val="22"/>
          <w:szCs w:val="22"/>
          <w:lang w:val="bg-BG"/>
        </w:rPr>
        <w:t xml:space="preserve">предтурбинните сферични шибъри </w:t>
      </w:r>
      <w:r w:rsidR="009F44E7" w:rsidRPr="00571967">
        <w:rPr>
          <w:rFonts w:ascii="Arial" w:hAnsi="Arial" w:cs="Arial"/>
          <w:bCs/>
          <w:sz w:val="22"/>
          <w:szCs w:val="22"/>
          <w:lang w:val="bg-BG"/>
        </w:rPr>
        <w:t xml:space="preserve">в централата, </w:t>
      </w:r>
      <w:r w:rsidRPr="00571967">
        <w:rPr>
          <w:rFonts w:ascii="Arial" w:hAnsi="Arial" w:cs="Arial"/>
          <w:sz w:val="22"/>
          <w:szCs w:val="22"/>
          <w:lang w:val="bg-BG"/>
        </w:rPr>
        <w:t>с цел установяване общото състояние на вътрешната повърхност на тръбопровода, състоянието на</w:t>
      </w:r>
      <w:r w:rsidR="00EC0574" w:rsidRPr="00571967">
        <w:rPr>
          <w:rFonts w:ascii="Arial" w:hAnsi="Arial" w:cs="Arial"/>
          <w:sz w:val="22"/>
          <w:szCs w:val="22"/>
          <w:lang w:val="bg-BG"/>
        </w:rPr>
        <w:t xml:space="preserve"> антикорозионното покритие(</w:t>
      </w:r>
      <w:r w:rsidRPr="00571967">
        <w:rPr>
          <w:rFonts w:ascii="Arial" w:hAnsi="Arial" w:cs="Arial"/>
          <w:sz w:val="22"/>
          <w:szCs w:val="22"/>
          <w:lang w:val="bg-BG"/>
        </w:rPr>
        <w:t>АКП</w:t>
      </w:r>
      <w:r w:rsidR="00EC0574" w:rsidRPr="00571967">
        <w:rPr>
          <w:rFonts w:ascii="Arial" w:hAnsi="Arial" w:cs="Arial"/>
          <w:sz w:val="22"/>
          <w:szCs w:val="22"/>
          <w:lang w:val="bg-BG"/>
        </w:rPr>
        <w:t>)</w:t>
      </w:r>
      <w:r w:rsidRPr="00571967">
        <w:rPr>
          <w:rFonts w:ascii="Arial" w:hAnsi="Arial" w:cs="Arial"/>
          <w:sz w:val="22"/>
          <w:szCs w:val="22"/>
          <w:lang w:val="bg-BG"/>
        </w:rPr>
        <w:t xml:space="preserve"> и наличие на празнини зад панцеровката. </w:t>
      </w:r>
    </w:p>
    <w:p w14:paraId="30EAC9FA" w14:textId="77777777" w:rsidR="00AD3801" w:rsidRPr="00571967" w:rsidRDefault="000B0BCC" w:rsidP="00225145">
      <w:pPr>
        <w:spacing w:line="312" w:lineRule="auto"/>
        <w:ind w:right="-7"/>
        <w:jc w:val="both"/>
        <w:rPr>
          <w:rFonts w:ascii="Arial" w:hAnsi="Arial" w:cs="Arial"/>
          <w:sz w:val="22"/>
          <w:szCs w:val="22"/>
          <w:lang w:val="bg-BG"/>
        </w:rPr>
      </w:pPr>
      <w:r w:rsidRPr="00571967">
        <w:rPr>
          <w:rFonts w:ascii="Arial" w:hAnsi="Arial" w:cs="Arial"/>
          <w:sz w:val="22"/>
          <w:szCs w:val="22"/>
          <w:lang w:val="bg-BG"/>
        </w:rPr>
        <w:t>2</w:t>
      </w:r>
      <w:r w:rsidR="00AD3801" w:rsidRPr="00571967">
        <w:rPr>
          <w:rFonts w:ascii="Arial" w:hAnsi="Arial" w:cs="Arial"/>
          <w:sz w:val="22"/>
          <w:szCs w:val="22"/>
          <w:lang w:val="bg-BG"/>
        </w:rPr>
        <w:t xml:space="preserve">. Да се извърши измерване на дебелината на АКП </w:t>
      </w:r>
      <w:r w:rsidR="00AE2FAF" w:rsidRPr="00571967">
        <w:rPr>
          <w:rFonts w:ascii="Arial" w:hAnsi="Arial" w:cs="Arial"/>
          <w:sz w:val="22"/>
          <w:szCs w:val="22"/>
          <w:lang w:val="bg-BG"/>
        </w:rPr>
        <w:t xml:space="preserve">в </w:t>
      </w:r>
      <w:r w:rsidR="009E115D" w:rsidRPr="00571967">
        <w:rPr>
          <w:rFonts w:ascii="Arial" w:hAnsi="Arial" w:cs="Arial"/>
          <w:sz w:val="22"/>
          <w:szCs w:val="22"/>
          <w:lang w:val="bg-BG"/>
        </w:rPr>
        <w:t xml:space="preserve">минимум 1 </w:t>
      </w:r>
      <w:r w:rsidR="00AE2FAF" w:rsidRPr="00571967">
        <w:rPr>
          <w:rFonts w:ascii="Arial" w:hAnsi="Arial" w:cs="Arial"/>
          <w:sz w:val="22"/>
          <w:szCs w:val="22"/>
          <w:lang w:val="bg-BG"/>
        </w:rPr>
        <w:t>точк</w:t>
      </w:r>
      <w:r w:rsidR="009E115D" w:rsidRPr="00571967">
        <w:rPr>
          <w:rFonts w:ascii="Arial" w:hAnsi="Arial" w:cs="Arial"/>
          <w:sz w:val="22"/>
          <w:szCs w:val="22"/>
          <w:lang w:val="bg-BG"/>
        </w:rPr>
        <w:t xml:space="preserve">а, на всеки </w:t>
      </w:r>
      <w:r w:rsidR="008F594C" w:rsidRPr="00571967">
        <w:rPr>
          <w:rFonts w:ascii="Arial" w:hAnsi="Arial" w:cs="Arial"/>
          <w:sz w:val="22"/>
          <w:szCs w:val="22"/>
          <w:lang w:val="bg-BG"/>
        </w:rPr>
        <w:t xml:space="preserve">3 </w:t>
      </w:r>
      <w:r w:rsidR="009E115D" w:rsidRPr="00571967">
        <w:rPr>
          <w:rFonts w:ascii="Arial" w:hAnsi="Arial" w:cs="Arial"/>
          <w:sz w:val="22"/>
          <w:szCs w:val="22"/>
          <w:lang w:val="bg-BG"/>
        </w:rPr>
        <w:t>м</w:t>
      </w:r>
      <w:r w:rsidR="00EC0574" w:rsidRPr="00571967">
        <w:rPr>
          <w:rFonts w:ascii="Arial" w:hAnsi="Arial" w:cs="Arial"/>
          <w:sz w:val="22"/>
          <w:szCs w:val="22"/>
          <w:lang w:val="bg-BG"/>
        </w:rPr>
        <w:t>етр</w:t>
      </w:r>
      <w:r w:rsidR="008F594C" w:rsidRPr="00571967">
        <w:rPr>
          <w:rFonts w:ascii="Arial" w:hAnsi="Arial" w:cs="Arial"/>
          <w:sz w:val="22"/>
          <w:szCs w:val="22"/>
          <w:lang w:val="bg-BG"/>
        </w:rPr>
        <w:t>а</w:t>
      </w:r>
      <w:r w:rsidR="00EC0574" w:rsidRPr="00571967">
        <w:rPr>
          <w:rFonts w:ascii="Arial" w:hAnsi="Arial" w:cs="Arial"/>
          <w:sz w:val="22"/>
          <w:szCs w:val="22"/>
          <w:lang w:val="bg-BG"/>
        </w:rPr>
        <w:t xml:space="preserve"> </w:t>
      </w:r>
      <w:r w:rsidR="009E115D" w:rsidRPr="00571967">
        <w:rPr>
          <w:rFonts w:ascii="Arial" w:hAnsi="Arial" w:cs="Arial"/>
          <w:sz w:val="22"/>
          <w:szCs w:val="22"/>
          <w:lang w:val="bg-BG"/>
        </w:rPr>
        <w:t>л</w:t>
      </w:r>
      <w:r w:rsidR="00EC0574" w:rsidRPr="00571967">
        <w:rPr>
          <w:rFonts w:ascii="Arial" w:hAnsi="Arial" w:cs="Arial"/>
          <w:sz w:val="22"/>
          <w:szCs w:val="22"/>
          <w:lang w:val="bg-BG"/>
        </w:rPr>
        <w:t>ине</w:t>
      </w:r>
      <w:r w:rsidR="008F594C" w:rsidRPr="00571967">
        <w:rPr>
          <w:rFonts w:ascii="Arial" w:hAnsi="Arial" w:cs="Arial"/>
          <w:sz w:val="22"/>
          <w:szCs w:val="22"/>
          <w:lang w:val="bg-BG"/>
        </w:rPr>
        <w:t>й</w:t>
      </w:r>
      <w:r w:rsidR="00EC0574" w:rsidRPr="00571967">
        <w:rPr>
          <w:rFonts w:ascii="Arial" w:hAnsi="Arial" w:cs="Arial"/>
          <w:sz w:val="22"/>
          <w:szCs w:val="22"/>
          <w:lang w:val="bg-BG"/>
        </w:rPr>
        <w:t>н</w:t>
      </w:r>
      <w:r w:rsidR="008F594C" w:rsidRPr="00571967">
        <w:rPr>
          <w:rFonts w:ascii="Arial" w:hAnsi="Arial" w:cs="Arial"/>
          <w:sz w:val="22"/>
          <w:szCs w:val="22"/>
          <w:lang w:val="bg-BG"/>
        </w:rPr>
        <w:t>и</w:t>
      </w:r>
      <w:r w:rsidR="009E115D" w:rsidRPr="00571967">
        <w:rPr>
          <w:rFonts w:ascii="Arial" w:hAnsi="Arial" w:cs="Arial"/>
          <w:sz w:val="22"/>
          <w:szCs w:val="22"/>
          <w:lang w:val="bg-BG"/>
        </w:rPr>
        <w:t xml:space="preserve"> по дължината на тръбопровода, </w:t>
      </w:r>
      <w:r w:rsidR="006D7B4F" w:rsidRPr="00571967">
        <w:rPr>
          <w:rFonts w:ascii="Arial" w:hAnsi="Arial" w:cs="Arial"/>
          <w:sz w:val="22"/>
          <w:szCs w:val="22"/>
          <w:lang w:val="bg-BG"/>
        </w:rPr>
        <w:t>разпределени</w:t>
      </w:r>
      <w:r w:rsidR="009E115D" w:rsidRPr="00571967">
        <w:rPr>
          <w:rFonts w:ascii="Arial" w:hAnsi="Arial" w:cs="Arial"/>
          <w:sz w:val="22"/>
          <w:szCs w:val="22"/>
          <w:lang w:val="bg-BG"/>
        </w:rPr>
        <w:t xml:space="preserve"> равномерно по цялата </w:t>
      </w:r>
      <w:r w:rsidR="009B5861" w:rsidRPr="00571967">
        <w:rPr>
          <w:rFonts w:ascii="Arial" w:hAnsi="Arial" w:cs="Arial"/>
          <w:sz w:val="22"/>
          <w:szCs w:val="22"/>
          <w:lang w:val="bg-BG"/>
        </w:rPr>
        <w:t xml:space="preserve">вътрешна </w:t>
      </w:r>
      <w:r w:rsidR="009E115D" w:rsidRPr="00571967">
        <w:rPr>
          <w:rFonts w:ascii="Arial" w:hAnsi="Arial" w:cs="Arial"/>
          <w:sz w:val="22"/>
          <w:szCs w:val="22"/>
          <w:lang w:val="bg-BG"/>
        </w:rPr>
        <w:t>повърхност</w:t>
      </w:r>
      <w:r w:rsidR="00AD3801" w:rsidRPr="00571967">
        <w:rPr>
          <w:rFonts w:ascii="Arial" w:hAnsi="Arial" w:cs="Arial"/>
          <w:sz w:val="22"/>
          <w:szCs w:val="22"/>
          <w:lang w:val="bg-BG"/>
        </w:rPr>
        <w:t>.</w:t>
      </w:r>
    </w:p>
    <w:p w14:paraId="3A533CEF" w14:textId="77777777" w:rsidR="00A55AE1" w:rsidRPr="00571967" w:rsidRDefault="00A55AE1"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3. След извършването на огледа да се представи подробен доклад с резултати, придружен със снимков материал, протокол от дебелометрията на АКП и др. Снимките да са с висока резолюция и да се забелязват детайлите. Всички забелязани особености да се картират на схема по дължината на тръбопровода, като се отбележат километража и странично отстояние от оста, придружен със снимковия материал. Докладът да е изготвен от специалисти, със съответната квалификация и да съдържа анализ на резултатите, с изводи и препоръки – 3 екземпляра и CD/DVD.</w:t>
      </w:r>
    </w:p>
    <w:p w14:paraId="5CA9EDA9" w14:textId="77777777" w:rsidR="00387C77" w:rsidRPr="00571967" w:rsidRDefault="00387C77" w:rsidP="008E43F2">
      <w:pPr>
        <w:spacing w:line="312" w:lineRule="auto"/>
        <w:ind w:right="-7"/>
        <w:jc w:val="both"/>
        <w:rPr>
          <w:rFonts w:ascii="Arial" w:hAnsi="Arial" w:cs="Arial"/>
          <w:sz w:val="22"/>
          <w:szCs w:val="22"/>
          <w:lang w:val="bg-BG"/>
        </w:rPr>
      </w:pPr>
    </w:p>
    <w:p w14:paraId="36D313A6" w14:textId="77777777" w:rsidR="00294771" w:rsidRPr="00571967" w:rsidRDefault="00294771" w:rsidP="008E43F2">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ІІІ. СЪЩЕСТВУВАЩО ПОЛОЖЕНИЕ</w:t>
      </w:r>
    </w:p>
    <w:p w14:paraId="5AA58CFD" w14:textId="1788D6A5" w:rsidR="00294771" w:rsidRPr="00571967" w:rsidRDefault="00294771"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Хидротехническите съоръжения</w:t>
      </w:r>
      <w:r w:rsidR="00AD3801" w:rsidRPr="00571967">
        <w:rPr>
          <w:rFonts w:ascii="Arial" w:hAnsi="Arial" w:cs="Arial"/>
          <w:sz w:val="22"/>
          <w:szCs w:val="22"/>
          <w:lang w:val="bg-BG"/>
        </w:rPr>
        <w:t xml:space="preserve">, които попадат в обхвата на поръчката, </w:t>
      </w:r>
      <w:r w:rsidRPr="00571967">
        <w:rPr>
          <w:rFonts w:ascii="Arial" w:hAnsi="Arial" w:cs="Arial"/>
          <w:sz w:val="22"/>
          <w:szCs w:val="22"/>
          <w:lang w:val="bg-BG"/>
        </w:rPr>
        <w:t>се състоят от:</w:t>
      </w:r>
    </w:p>
    <w:bookmarkEnd w:id="2"/>
    <w:p w14:paraId="2A6E9F40" w14:textId="77777777" w:rsidR="005250A5" w:rsidRPr="00571967" w:rsidRDefault="005250A5" w:rsidP="005250A5">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1.</w:t>
      </w:r>
      <w:r w:rsidRPr="00571967">
        <w:rPr>
          <w:rFonts w:ascii="Arial" w:hAnsi="Arial" w:cs="Arial"/>
          <w:b/>
          <w:bCs/>
          <w:sz w:val="22"/>
          <w:szCs w:val="22"/>
          <w:lang w:val="bg-BG"/>
        </w:rPr>
        <w:tab/>
        <w:t>Апаратна камера</w:t>
      </w:r>
    </w:p>
    <w:p w14:paraId="70E016A4" w14:textId="77777777" w:rsidR="005250A5" w:rsidRPr="00571967" w:rsidRDefault="005250A5" w:rsidP="005250A5">
      <w:pPr>
        <w:spacing w:line="312" w:lineRule="auto"/>
        <w:ind w:right="-7"/>
        <w:jc w:val="both"/>
        <w:rPr>
          <w:rFonts w:ascii="Arial" w:hAnsi="Arial" w:cs="Arial"/>
          <w:sz w:val="22"/>
          <w:szCs w:val="22"/>
          <w:lang w:val="bg-BG"/>
        </w:rPr>
      </w:pPr>
      <w:r w:rsidRPr="00571967">
        <w:rPr>
          <w:rFonts w:ascii="Arial" w:hAnsi="Arial" w:cs="Arial"/>
          <w:sz w:val="22"/>
          <w:szCs w:val="22"/>
          <w:lang w:val="bg-BG"/>
        </w:rPr>
        <w:t>Намира се след водната кула, непосредствено преди напорния тръбопровод на кота 1 832м. Помещението е с размери 8,80х6,60 и е с височина 9,35м. За желязобетонните конструкции и фундаменти е използван бетон М 110 и М 90.</w:t>
      </w:r>
    </w:p>
    <w:p w14:paraId="5FD17ADA" w14:textId="77777777" w:rsidR="005250A5" w:rsidRPr="00571967" w:rsidRDefault="005250A5" w:rsidP="005250A5">
      <w:pPr>
        <w:spacing w:line="312" w:lineRule="auto"/>
        <w:ind w:right="-7"/>
        <w:jc w:val="both"/>
        <w:rPr>
          <w:rFonts w:ascii="Arial" w:hAnsi="Arial" w:cs="Arial"/>
          <w:sz w:val="22"/>
          <w:szCs w:val="22"/>
          <w:lang w:val="bg-BG"/>
        </w:rPr>
      </w:pPr>
      <w:r w:rsidRPr="00571967">
        <w:rPr>
          <w:rFonts w:ascii="Arial" w:hAnsi="Arial" w:cs="Arial"/>
          <w:sz w:val="22"/>
          <w:szCs w:val="22"/>
          <w:lang w:val="bg-BG"/>
        </w:rPr>
        <w:t>В помещението са разположени две дросел-клапи – ремонтна /ръчна/ и аварийна /автоматична/. Също така въздушен вентил и люк. Има кранова греда и кран за монтаж и демонтаж на съоръженията. В същото помещение е разположен и хаспела.</w:t>
      </w:r>
    </w:p>
    <w:p w14:paraId="0262DEFB" w14:textId="77777777" w:rsidR="005250A5" w:rsidRPr="00571967" w:rsidRDefault="005250A5" w:rsidP="005250A5">
      <w:pPr>
        <w:spacing w:line="312" w:lineRule="auto"/>
        <w:ind w:right="-7"/>
        <w:jc w:val="both"/>
        <w:rPr>
          <w:rFonts w:ascii="Arial" w:hAnsi="Arial" w:cs="Arial"/>
          <w:sz w:val="22"/>
          <w:szCs w:val="22"/>
          <w:lang w:val="bg-BG"/>
        </w:rPr>
      </w:pPr>
      <w:r w:rsidRPr="00571967">
        <w:rPr>
          <w:rFonts w:ascii="Arial" w:hAnsi="Arial" w:cs="Arial"/>
          <w:sz w:val="22"/>
          <w:szCs w:val="22"/>
          <w:lang w:val="bg-BG"/>
        </w:rPr>
        <w:lastRenderedPageBreak/>
        <w:t>За съоръженията са налични чертежи.</w:t>
      </w:r>
    </w:p>
    <w:p w14:paraId="2610F83C" w14:textId="77777777" w:rsidR="005250A5" w:rsidRPr="00571967" w:rsidRDefault="005250A5" w:rsidP="005250A5">
      <w:pPr>
        <w:spacing w:line="312" w:lineRule="auto"/>
        <w:ind w:right="-7"/>
        <w:jc w:val="both"/>
        <w:rPr>
          <w:rFonts w:ascii="Arial" w:hAnsi="Arial" w:cs="Arial"/>
          <w:b/>
          <w:bCs/>
          <w:sz w:val="22"/>
          <w:szCs w:val="22"/>
          <w:lang w:val="bg-BG"/>
        </w:rPr>
      </w:pPr>
    </w:p>
    <w:p w14:paraId="740FE05A" w14:textId="77777777" w:rsidR="005250A5" w:rsidRPr="00571967" w:rsidRDefault="005250A5" w:rsidP="005250A5">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2.</w:t>
      </w:r>
      <w:r w:rsidRPr="00571967">
        <w:rPr>
          <w:rFonts w:ascii="Arial" w:hAnsi="Arial" w:cs="Arial"/>
          <w:b/>
          <w:bCs/>
          <w:sz w:val="22"/>
          <w:szCs w:val="22"/>
          <w:lang w:val="bg-BG"/>
        </w:rPr>
        <w:tab/>
        <w:t>Напорен тръбопровод</w:t>
      </w:r>
    </w:p>
    <w:p w14:paraId="201EC346" w14:textId="77777777" w:rsidR="005250A5" w:rsidRPr="00571967" w:rsidRDefault="005250A5" w:rsidP="005250A5">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Напорния тръбопровод транспортира водите от апаратна камера до сградоцентралата. Дължината му е 654 м. Изпълнен е от 6-метрови заварени тръби. В шибърна камера диаметъра на тръбите е 1 400мм, а дебелината на стената е 14мм. Постепенно надолу диаметъра намалява и в долния край той е 1 200мм, а дебелината на стената достига 40мм. </w:t>
      </w:r>
    </w:p>
    <w:p w14:paraId="57362188" w14:textId="2A63C6D2" w:rsidR="005250A5" w:rsidRPr="00571967" w:rsidRDefault="005250A5" w:rsidP="005250A5">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Тръбопровода е един от най-стръмните в страната. В долната си част наклона е 30°, а от средата нагоре достига до 53°. По дължината на тръбопровода има 11 главни опорни блока, чрез които същия е закрепен към терена. </w:t>
      </w:r>
      <w:r w:rsidR="00571967">
        <w:rPr>
          <w:rFonts w:ascii="Arial" w:hAnsi="Arial" w:cs="Arial"/>
          <w:sz w:val="22"/>
          <w:szCs w:val="22"/>
          <w:lang w:val="bg-BG"/>
        </w:rPr>
        <w:t xml:space="preserve">Горните </w:t>
      </w:r>
      <w:r w:rsidRPr="00571967">
        <w:rPr>
          <w:rFonts w:ascii="Arial" w:hAnsi="Arial" w:cs="Arial"/>
          <w:sz w:val="22"/>
          <w:szCs w:val="22"/>
          <w:lang w:val="bg-BG"/>
        </w:rPr>
        <w:t>7 блок</w:t>
      </w:r>
      <w:r w:rsidR="00571967">
        <w:rPr>
          <w:rFonts w:ascii="Arial" w:hAnsi="Arial" w:cs="Arial"/>
          <w:sz w:val="22"/>
          <w:szCs w:val="22"/>
          <w:lang w:val="bg-BG"/>
        </w:rPr>
        <w:t>а</w:t>
      </w:r>
      <w:r w:rsidRPr="00571967">
        <w:rPr>
          <w:rFonts w:ascii="Arial" w:hAnsi="Arial" w:cs="Arial"/>
          <w:sz w:val="22"/>
          <w:szCs w:val="22"/>
          <w:lang w:val="bg-BG"/>
        </w:rPr>
        <w:t xml:space="preserve"> са бетонирани в скала, а останалите 4 в конгломерат </w:t>
      </w:r>
      <w:r w:rsidR="00571967">
        <w:rPr>
          <w:rFonts w:ascii="Arial" w:hAnsi="Arial" w:cs="Arial"/>
          <w:sz w:val="22"/>
          <w:szCs w:val="22"/>
          <w:lang w:val="bg-BG"/>
        </w:rPr>
        <w:t>(</w:t>
      </w:r>
      <w:r w:rsidRPr="00571967">
        <w:rPr>
          <w:rFonts w:ascii="Arial" w:hAnsi="Arial" w:cs="Arial"/>
          <w:sz w:val="22"/>
          <w:szCs w:val="22"/>
          <w:lang w:val="bg-BG"/>
        </w:rPr>
        <w:t>нанос</w:t>
      </w:r>
      <w:r w:rsidR="00571967">
        <w:rPr>
          <w:rFonts w:ascii="Arial" w:hAnsi="Arial" w:cs="Arial"/>
          <w:sz w:val="22"/>
          <w:szCs w:val="22"/>
          <w:lang w:val="bg-BG"/>
        </w:rPr>
        <w:t>)</w:t>
      </w:r>
      <w:r w:rsidRPr="00571967">
        <w:rPr>
          <w:rFonts w:ascii="Arial" w:hAnsi="Arial" w:cs="Arial"/>
          <w:sz w:val="22"/>
          <w:szCs w:val="22"/>
          <w:lang w:val="bg-BG"/>
        </w:rPr>
        <w:t xml:space="preserve"> от дребни и едри камъни. Всички опорни блокове са санирани със стоманоторкрет през 2009г. По дължината на тръбопровода има 11 компенсатора.</w:t>
      </w:r>
    </w:p>
    <w:p w14:paraId="52B134B9" w14:textId="77777777" w:rsidR="005250A5" w:rsidRPr="00571967" w:rsidRDefault="005250A5" w:rsidP="005250A5">
      <w:pPr>
        <w:spacing w:line="312" w:lineRule="auto"/>
        <w:ind w:right="-7"/>
        <w:jc w:val="both"/>
        <w:rPr>
          <w:rFonts w:ascii="Arial" w:hAnsi="Arial" w:cs="Arial"/>
          <w:sz w:val="22"/>
          <w:szCs w:val="22"/>
          <w:lang w:val="bg-BG"/>
        </w:rPr>
      </w:pPr>
      <w:r w:rsidRPr="00571967">
        <w:rPr>
          <w:rFonts w:ascii="Arial" w:hAnsi="Arial" w:cs="Arial"/>
          <w:sz w:val="22"/>
          <w:szCs w:val="22"/>
          <w:lang w:val="bg-BG"/>
        </w:rPr>
        <w:t>Тръбопровода е положен в изкопана в скалите траншея и е покрит със суха каменна зидария, бетонирана отгоре с бетон с дебелина около 30см. В местата на компенсаторите са изградени шахти за достъп и наблюдение на компенсаторите. Вътрешната част на тръбопровода е без положено антикорозионно покритие.</w:t>
      </w:r>
    </w:p>
    <w:p w14:paraId="734080A2" w14:textId="77777777" w:rsidR="005250A5" w:rsidRPr="00571967" w:rsidRDefault="005250A5" w:rsidP="005250A5">
      <w:pPr>
        <w:spacing w:line="312" w:lineRule="auto"/>
        <w:ind w:right="-7"/>
        <w:jc w:val="both"/>
        <w:rPr>
          <w:rFonts w:ascii="Arial" w:hAnsi="Arial" w:cs="Arial"/>
          <w:sz w:val="22"/>
          <w:szCs w:val="22"/>
          <w:lang w:val="bg-BG"/>
        </w:rPr>
      </w:pPr>
      <w:r w:rsidRPr="00571967">
        <w:rPr>
          <w:rFonts w:ascii="Arial" w:hAnsi="Arial" w:cs="Arial"/>
          <w:sz w:val="22"/>
          <w:szCs w:val="22"/>
          <w:lang w:val="bg-BG"/>
        </w:rPr>
        <w:t>Напорния тръбопровод завършва в долния си край с колектора за отклонение към четирите турбини, а по права посока завършва с клинов шибър и иглен такъв за изпускане на водата от напорния тръбопровод през енергогасителя. През енергогасителя могат да се изпускат до 3 600л/сек.</w:t>
      </w:r>
    </w:p>
    <w:p w14:paraId="0C93C87B" w14:textId="77777777" w:rsidR="005250A5" w:rsidRPr="00571967" w:rsidRDefault="005250A5" w:rsidP="005250A5">
      <w:pPr>
        <w:spacing w:line="312" w:lineRule="auto"/>
        <w:ind w:right="-7"/>
        <w:jc w:val="both"/>
        <w:rPr>
          <w:rFonts w:ascii="Arial" w:hAnsi="Arial" w:cs="Arial"/>
          <w:sz w:val="22"/>
          <w:szCs w:val="22"/>
          <w:lang w:val="bg-BG"/>
        </w:rPr>
      </w:pPr>
      <w:r w:rsidRPr="00571967">
        <w:rPr>
          <w:rFonts w:ascii="Arial" w:hAnsi="Arial" w:cs="Arial"/>
          <w:sz w:val="22"/>
          <w:szCs w:val="22"/>
          <w:lang w:val="bg-BG"/>
        </w:rPr>
        <w:t>След игления шибър следва камерата на самия енергогасител. Той представлява кладенец с размери 6,90х3,00х3,10м облицован с гранитни блокове. Задачата му е да унищожава живата сила на водата. От него през преливник и канал водата се влива в дневния изравнител.</w:t>
      </w:r>
    </w:p>
    <w:p w14:paraId="064AFC00" w14:textId="385F7A82" w:rsidR="00322C37" w:rsidRPr="00571967" w:rsidRDefault="00322C37" w:rsidP="008E43F2">
      <w:pPr>
        <w:spacing w:line="312" w:lineRule="auto"/>
        <w:ind w:right="-7"/>
        <w:jc w:val="both"/>
        <w:rPr>
          <w:rFonts w:ascii="Arial" w:hAnsi="Arial" w:cs="Arial"/>
          <w:sz w:val="22"/>
          <w:szCs w:val="22"/>
          <w:lang w:val="bg-BG"/>
        </w:rPr>
      </w:pPr>
    </w:p>
    <w:bookmarkEnd w:id="3"/>
    <w:p w14:paraId="70180880" w14:textId="77777777" w:rsidR="00A22458" w:rsidRPr="00571967" w:rsidRDefault="00A22458" w:rsidP="00A22458">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КОЛИЧЕСТВЕНА СМЕТКА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6951"/>
        <w:gridCol w:w="1130"/>
        <w:gridCol w:w="1510"/>
      </w:tblGrid>
      <w:tr w:rsidR="00A22458" w:rsidRPr="00571967" w14:paraId="7BFAB442" w14:textId="77777777" w:rsidTr="005250A5">
        <w:trPr>
          <w:trHeight w:val="580"/>
        </w:trPr>
        <w:tc>
          <w:tcPr>
            <w:tcW w:w="462" w:type="dxa"/>
            <w:vAlign w:val="center"/>
          </w:tcPr>
          <w:p w14:paraId="650B14C1" w14:textId="77777777" w:rsidR="00A22458" w:rsidRPr="00571967" w:rsidRDefault="00A22458" w:rsidP="00A22458">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w:t>
            </w:r>
          </w:p>
        </w:tc>
        <w:tc>
          <w:tcPr>
            <w:tcW w:w="6951" w:type="dxa"/>
            <w:vAlign w:val="center"/>
          </w:tcPr>
          <w:p w14:paraId="75280C7F" w14:textId="77777777" w:rsidR="00A22458" w:rsidRPr="00571967" w:rsidRDefault="00A22458" w:rsidP="00A22458">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Наименование</w:t>
            </w:r>
          </w:p>
        </w:tc>
        <w:tc>
          <w:tcPr>
            <w:tcW w:w="1130" w:type="dxa"/>
            <w:vAlign w:val="center"/>
          </w:tcPr>
          <w:p w14:paraId="1C7462EB" w14:textId="77777777" w:rsidR="00A22458" w:rsidRPr="00571967" w:rsidRDefault="00A22458" w:rsidP="00A22458">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Мярка</w:t>
            </w:r>
          </w:p>
        </w:tc>
        <w:tc>
          <w:tcPr>
            <w:tcW w:w="1510" w:type="dxa"/>
            <w:vAlign w:val="center"/>
          </w:tcPr>
          <w:p w14:paraId="380391BC" w14:textId="77777777" w:rsidR="00A22458" w:rsidRPr="00571967" w:rsidRDefault="00A22458" w:rsidP="00A22458">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Количество</w:t>
            </w:r>
          </w:p>
        </w:tc>
      </w:tr>
      <w:tr w:rsidR="005250A5" w:rsidRPr="00571967" w14:paraId="3D9A1108" w14:textId="77777777" w:rsidTr="00487A5F">
        <w:trPr>
          <w:trHeight w:val="406"/>
        </w:trPr>
        <w:tc>
          <w:tcPr>
            <w:tcW w:w="462" w:type="dxa"/>
          </w:tcPr>
          <w:p w14:paraId="5BE23572" w14:textId="438FA5C6" w:rsidR="005250A5" w:rsidRPr="00571967" w:rsidRDefault="005250A5" w:rsidP="005250A5">
            <w:pPr>
              <w:spacing w:line="312" w:lineRule="auto"/>
              <w:ind w:right="-7"/>
              <w:jc w:val="both"/>
              <w:rPr>
                <w:rFonts w:ascii="Arial" w:hAnsi="Arial" w:cs="Arial"/>
                <w:sz w:val="22"/>
                <w:szCs w:val="22"/>
                <w:lang w:val="bg-BG"/>
              </w:rPr>
            </w:pPr>
            <w:r w:rsidRPr="00571967">
              <w:rPr>
                <w:rFonts w:ascii="Arial" w:hAnsi="Arial" w:cs="Arial"/>
                <w:sz w:val="22"/>
                <w:szCs w:val="22"/>
                <w:lang w:val="bg-BG"/>
              </w:rPr>
              <w:t>1</w:t>
            </w:r>
          </w:p>
        </w:tc>
        <w:tc>
          <w:tcPr>
            <w:tcW w:w="6951" w:type="dxa"/>
          </w:tcPr>
          <w:p w14:paraId="10293ECB" w14:textId="2FD33529" w:rsidR="005250A5" w:rsidRPr="00571967" w:rsidRDefault="005250A5" w:rsidP="005250A5">
            <w:pPr>
              <w:spacing w:line="312" w:lineRule="auto"/>
              <w:ind w:right="-7"/>
              <w:jc w:val="both"/>
              <w:rPr>
                <w:rFonts w:ascii="Arial" w:hAnsi="Arial" w:cs="Arial"/>
                <w:sz w:val="22"/>
                <w:szCs w:val="22"/>
                <w:lang w:val="bg-BG"/>
              </w:rPr>
            </w:pPr>
            <w:r w:rsidRPr="00571967">
              <w:rPr>
                <w:rFonts w:ascii="Arial" w:hAnsi="Arial" w:cs="Arial"/>
                <w:sz w:val="22"/>
                <w:szCs w:val="22"/>
                <w:lang w:val="bg-BG"/>
              </w:rPr>
              <w:t>Оглед напорен тръбопровод на ВЕЦ „Бели Искър“</w:t>
            </w:r>
          </w:p>
        </w:tc>
        <w:tc>
          <w:tcPr>
            <w:tcW w:w="1130" w:type="dxa"/>
          </w:tcPr>
          <w:p w14:paraId="45A6ABB3" w14:textId="2373B4C0" w:rsidR="005250A5" w:rsidRPr="00571967" w:rsidRDefault="005250A5" w:rsidP="00487A5F">
            <w:pPr>
              <w:spacing w:line="312" w:lineRule="auto"/>
              <w:ind w:right="-7"/>
              <w:jc w:val="center"/>
              <w:rPr>
                <w:rFonts w:ascii="Arial" w:hAnsi="Arial" w:cs="Arial"/>
                <w:sz w:val="22"/>
                <w:szCs w:val="22"/>
                <w:vertAlign w:val="superscript"/>
                <w:lang w:val="bg-BG"/>
              </w:rPr>
            </w:pPr>
            <w:r w:rsidRPr="00571967">
              <w:rPr>
                <w:rFonts w:ascii="Arial" w:hAnsi="Arial" w:cs="Arial"/>
                <w:sz w:val="22"/>
                <w:szCs w:val="22"/>
                <w:lang w:val="bg-BG"/>
              </w:rPr>
              <w:t>м²</w:t>
            </w:r>
          </w:p>
        </w:tc>
        <w:tc>
          <w:tcPr>
            <w:tcW w:w="1510" w:type="dxa"/>
          </w:tcPr>
          <w:p w14:paraId="2AE2105A" w14:textId="32BE3EDE" w:rsidR="005250A5" w:rsidRPr="00571967" w:rsidRDefault="005250A5" w:rsidP="00487A5F">
            <w:pPr>
              <w:spacing w:line="312" w:lineRule="auto"/>
              <w:ind w:right="-7"/>
              <w:jc w:val="right"/>
              <w:rPr>
                <w:rFonts w:ascii="Arial" w:hAnsi="Arial" w:cs="Arial"/>
                <w:sz w:val="22"/>
                <w:szCs w:val="22"/>
                <w:lang w:val="bg-BG"/>
              </w:rPr>
            </w:pPr>
            <w:r w:rsidRPr="00571967">
              <w:rPr>
                <w:rFonts w:ascii="Arial" w:hAnsi="Arial" w:cs="Arial"/>
                <w:sz w:val="22"/>
                <w:szCs w:val="22"/>
                <w:lang w:val="bg-BG"/>
              </w:rPr>
              <w:t>2875</w:t>
            </w:r>
          </w:p>
        </w:tc>
      </w:tr>
      <w:tr w:rsidR="005250A5" w:rsidRPr="00571967" w14:paraId="300AF662" w14:textId="77777777" w:rsidTr="005250A5">
        <w:trPr>
          <w:trHeight w:val="403"/>
        </w:trPr>
        <w:tc>
          <w:tcPr>
            <w:tcW w:w="462" w:type="dxa"/>
          </w:tcPr>
          <w:p w14:paraId="2D8588F8" w14:textId="03D35B9A" w:rsidR="005250A5" w:rsidRPr="00571967" w:rsidRDefault="005250A5" w:rsidP="005250A5">
            <w:pPr>
              <w:spacing w:line="312" w:lineRule="auto"/>
              <w:ind w:right="-7"/>
              <w:jc w:val="both"/>
              <w:rPr>
                <w:rFonts w:ascii="Arial" w:hAnsi="Arial" w:cs="Arial"/>
                <w:sz w:val="22"/>
                <w:szCs w:val="22"/>
                <w:lang w:val="bg-BG"/>
              </w:rPr>
            </w:pPr>
            <w:r w:rsidRPr="00571967">
              <w:rPr>
                <w:rFonts w:ascii="Arial" w:hAnsi="Arial" w:cs="Arial"/>
                <w:sz w:val="22"/>
                <w:szCs w:val="22"/>
                <w:lang w:val="bg-BG"/>
              </w:rPr>
              <w:t>2</w:t>
            </w:r>
          </w:p>
        </w:tc>
        <w:tc>
          <w:tcPr>
            <w:tcW w:w="6951" w:type="dxa"/>
          </w:tcPr>
          <w:p w14:paraId="76E45CDF" w14:textId="3AC03D6A" w:rsidR="005250A5" w:rsidRPr="00571967" w:rsidRDefault="005250A5" w:rsidP="005250A5">
            <w:pPr>
              <w:spacing w:line="312" w:lineRule="auto"/>
              <w:ind w:right="-7"/>
              <w:jc w:val="both"/>
              <w:rPr>
                <w:rFonts w:ascii="Arial" w:hAnsi="Arial" w:cs="Arial"/>
                <w:sz w:val="22"/>
                <w:szCs w:val="22"/>
                <w:lang w:val="bg-BG"/>
              </w:rPr>
            </w:pPr>
            <w:r w:rsidRPr="00571967">
              <w:rPr>
                <w:rFonts w:ascii="Arial" w:hAnsi="Arial" w:cs="Arial"/>
                <w:sz w:val="22"/>
                <w:szCs w:val="22"/>
                <w:lang w:val="bg-BG"/>
              </w:rPr>
              <w:t>Изготвяне на ПБЗ за извършване оглед на НТ на ВЕЦ “Бели искър”</w:t>
            </w:r>
          </w:p>
        </w:tc>
        <w:tc>
          <w:tcPr>
            <w:tcW w:w="1130" w:type="dxa"/>
          </w:tcPr>
          <w:p w14:paraId="31CBBB7E" w14:textId="77777777" w:rsidR="005250A5" w:rsidRPr="00571967" w:rsidRDefault="005250A5" w:rsidP="00487A5F">
            <w:pPr>
              <w:spacing w:line="312" w:lineRule="auto"/>
              <w:ind w:right="-7"/>
              <w:jc w:val="center"/>
              <w:rPr>
                <w:rFonts w:ascii="Arial" w:hAnsi="Arial" w:cs="Arial"/>
                <w:sz w:val="22"/>
                <w:szCs w:val="22"/>
                <w:lang w:val="bg-BG"/>
              </w:rPr>
            </w:pPr>
            <w:r w:rsidRPr="00571967">
              <w:rPr>
                <w:rFonts w:ascii="Arial" w:hAnsi="Arial" w:cs="Arial"/>
                <w:sz w:val="22"/>
                <w:szCs w:val="22"/>
                <w:lang w:val="bg-BG"/>
              </w:rPr>
              <w:t>бр.</w:t>
            </w:r>
          </w:p>
        </w:tc>
        <w:tc>
          <w:tcPr>
            <w:tcW w:w="1510" w:type="dxa"/>
          </w:tcPr>
          <w:p w14:paraId="6FE49A93" w14:textId="77777777" w:rsidR="005250A5" w:rsidRPr="00571967" w:rsidRDefault="005250A5" w:rsidP="00487A5F">
            <w:pPr>
              <w:spacing w:line="312" w:lineRule="auto"/>
              <w:ind w:right="-7"/>
              <w:jc w:val="right"/>
              <w:rPr>
                <w:rFonts w:ascii="Arial" w:hAnsi="Arial" w:cs="Arial"/>
                <w:sz w:val="22"/>
                <w:szCs w:val="22"/>
                <w:lang w:val="bg-BG"/>
              </w:rPr>
            </w:pPr>
            <w:r w:rsidRPr="00571967">
              <w:rPr>
                <w:rFonts w:ascii="Arial" w:hAnsi="Arial" w:cs="Arial"/>
                <w:sz w:val="22"/>
                <w:szCs w:val="22"/>
                <w:lang w:val="bg-BG"/>
              </w:rPr>
              <w:t>1,00</w:t>
            </w:r>
          </w:p>
        </w:tc>
      </w:tr>
      <w:tr w:rsidR="005250A5" w:rsidRPr="00571967" w14:paraId="3FFFA086" w14:textId="77777777" w:rsidTr="005250A5">
        <w:trPr>
          <w:trHeight w:val="369"/>
        </w:trPr>
        <w:tc>
          <w:tcPr>
            <w:tcW w:w="462" w:type="dxa"/>
          </w:tcPr>
          <w:p w14:paraId="2F9AE68B" w14:textId="38B068EC" w:rsidR="005250A5" w:rsidRPr="00571967" w:rsidRDefault="005250A5" w:rsidP="005250A5">
            <w:pPr>
              <w:spacing w:line="312" w:lineRule="auto"/>
              <w:ind w:right="-7"/>
              <w:jc w:val="both"/>
              <w:rPr>
                <w:rFonts w:ascii="Arial" w:hAnsi="Arial" w:cs="Arial"/>
                <w:sz w:val="22"/>
                <w:szCs w:val="22"/>
                <w:lang w:val="bg-BG"/>
              </w:rPr>
            </w:pPr>
            <w:r w:rsidRPr="00571967">
              <w:rPr>
                <w:rFonts w:ascii="Arial" w:hAnsi="Arial" w:cs="Arial"/>
                <w:sz w:val="22"/>
                <w:szCs w:val="22"/>
                <w:lang w:val="bg-BG"/>
              </w:rPr>
              <w:t>3</w:t>
            </w:r>
          </w:p>
        </w:tc>
        <w:tc>
          <w:tcPr>
            <w:tcW w:w="6951" w:type="dxa"/>
          </w:tcPr>
          <w:p w14:paraId="648B2D46" w14:textId="77777777" w:rsidR="005250A5" w:rsidRPr="00571967" w:rsidRDefault="005250A5" w:rsidP="005250A5">
            <w:pPr>
              <w:spacing w:line="312" w:lineRule="auto"/>
              <w:ind w:right="-7"/>
              <w:jc w:val="both"/>
              <w:rPr>
                <w:rFonts w:ascii="Arial" w:hAnsi="Arial" w:cs="Arial"/>
                <w:sz w:val="22"/>
                <w:szCs w:val="22"/>
                <w:lang w:val="bg-BG"/>
              </w:rPr>
            </w:pPr>
            <w:r w:rsidRPr="00571967">
              <w:rPr>
                <w:rFonts w:ascii="Arial" w:hAnsi="Arial" w:cs="Arial"/>
                <w:sz w:val="22"/>
                <w:szCs w:val="22"/>
                <w:lang w:val="bg-BG"/>
              </w:rPr>
              <w:t>Изготвяне на писмен доклад за извършената работа с направени констатации от огледа, обработка, изготвяне и представяне на видео резюме за най-съществените моменти от огледа,   включващ фото и видеоматериали на СD/DVD– 3 комплекта</w:t>
            </w:r>
          </w:p>
        </w:tc>
        <w:tc>
          <w:tcPr>
            <w:tcW w:w="1130" w:type="dxa"/>
          </w:tcPr>
          <w:p w14:paraId="4A54BAE9" w14:textId="77777777" w:rsidR="005250A5" w:rsidRPr="00571967" w:rsidRDefault="005250A5" w:rsidP="00487A5F">
            <w:pPr>
              <w:spacing w:line="312" w:lineRule="auto"/>
              <w:ind w:right="-7"/>
              <w:jc w:val="center"/>
              <w:rPr>
                <w:rFonts w:ascii="Arial" w:hAnsi="Arial" w:cs="Arial"/>
                <w:sz w:val="22"/>
                <w:szCs w:val="22"/>
                <w:lang w:val="bg-BG"/>
              </w:rPr>
            </w:pPr>
            <w:r w:rsidRPr="00571967">
              <w:rPr>
                <w:rFonts w:ascii="Arial" w:hAnsi="Arial" w:cs="Arial"/>
                <w:sz w:val="22"/>
                <w:szCs w:val="22"/>
                <w:lang w:val="bg-BG"/>
              </w:rPr>
              <w:t>бр.</w:t>
            </w:r>
          </w:p>
        </w:tc>
        <w:tc>
          <w:tcPr>
            <w:tcW w:w="1510" w:type="dxa"/>
          </w:tcPr>
          <w:p w14:paraId="2F934660" w14:textId="77777777" w:rsidR="005250A5" w:rsidRPr="00571967" w:rsidRDefault="005250A5" w:rsidP="00487A5F">
            <w:pPr>
              <w:spacing w:line="312" w:lineRule="auto"/>
              <w:ind w:right="-7"/>
              <w:jc w:val="right"/>
              <w:rPr>
                <w:rFonts w:ascii="Arial" w:hAnsi="Arial" w:cs="Arial"/>
                <w:sz w:val="22"/>
                <w:szCs w:val="22"/>
                <w:lang w:val="bg-BG"/>
              </w:rPr>
            </w:pPr>
            <w:r w:rsidRPr="00571967">
              <w:rPr>
                <w:rFonts w:ascii="Arial" w:hAnsi="Arial" w:cs="Arial"/>
                <w:sz w:val="22"/>
                <w:szCs w:val="22"/>
                <w:lang w:val="bg-BG"/>
              </w:rPr>
              <w:t>1,00</w:t>
            </w:r>
          </w:p>
        </w:tc>
      </w:tr>
    </w:tbl>
    <w:p w14:paraId="41EB93BC" w14:textId="6666F29E" w:rsidR="00A22458" w:rsidRPr="00571967" w:rsidRDefault="00A22458" w:rsidP="008E43F2">
      <w:pPr>
        <w:spacing w:line="312" w:lineRule="auto"/>
        <w:ind w:right="-7"/>
        <w:jc w:val="both"/>
        <w:rPr>
          <w:rFonts w:ascii="Arial" w:hAnsi="Arial" w:cs="Arial"/>
          <w:sz w:val="22"/>
          <w:szCs w:val="22"/>
          <w:lang w:val="bg-BG"/>
        </w:rPr>
      </w:pPr>
    </w:p>
    <w:p w14:paraId="16767D61" w14:textId="77777777" w:rsidR="00A22458" w:rsidRPr="00571967" w:rsidRDefault="00A22458" w:rsidP="008E43F2">
      <w:pPr>
        <w:spacing w:line="312" w:lineRule="auto"/>
        <w:ind w:right="-7"/>
        <w:jc w:val="both"/>
        <w:rPr>
          <w:rFonts w:ascii="Arial" w:hAnsi="Arial" w:cs="Arial"/>
          <w:sz w:val="22"/>
          <w:szCs w:val="22"/>
          <w:lang w:val="bg-BG"/>
        </w:rPr>
      </w:pPr>
    </w:p>
    <w:p w14:paraId="25D93B35" w14:textId="1D6FDCB9" w:rsidR="002D4288" w:rsidRPr="00487A5F" w:rsidRDefault="002D4288" w:rsidP="00B663CB">
      <w:pPr>
        <w:rPr>
          <w:rFonts w:ascii="Arial" w:hAnsi="Arial" w:cs="Arial"/>
          <w:b/>
          <w:bCs/>
          <w:sz w:val="22"/>
          <w:szCs w:val="22"/>
          <w:u w:val="single"/>
          <w:lang w:val="bg-BG"/>
        </w:rPr>
      </w:pPr>
      <w:bookmarkStart w:id="5" w:name="_Hlk118454470"/>
      <w:bookmarkEnd w:id="4"/>
      <w:r w:rsidRPr="00487A5F">
        <w:rPr>
          <w:rFonts w:ascii="Arial" w:hAnsi="Arial" w:cs="Arial"/>
          <w:b/>
          <w:bCs/>
          <w:sz w:val="22"/>
          <w:szCs w:val="22"/>
          <w:u w:val="single"/>
          <w:lang w:val="bg-BG"/>
        </w:rPr>
        <w:t>Оглед на напорн</w:t>
      </w:r>
      <w:r w:rsidR="00D91269" w:rsidRPr="00487A5F">
        <w:rPr>
          <w:rFonts w:ascii="Arial" w:hAnsi="Arial" w:cs="Arial"/>
          <w:b/>
          <w:bCs/>
          <w:sz w:val="22"/>
          <w:szCs w:val="22"/>
          <w:u w:val="single"/>
          <w:lang w:val="bg-BG"/>
        </w:rPr>
        <w:t>и</w:t>
      </w:r>
      <w:r w:rsidRPr="00487A5F">
        <w:rPr>
          <w:rFonts w:ascii="Arial" w:hAnsi="Arial" w:cs="Arial"/>
          <w:b/>
          <w:bCs/>
          <w:sz w:val="22"/>
          <w:szCs w:val="22"/>
          <w:u w:val="single"/>
          <w:lang w:val="bg-BG"/>
        </w:rPr>
        <w:t xml:space="preserve"> тръбопровод</w:t>
      </w:r>
      <w:r w:rsidR="00D91269" w:rsidRPr="00487A5F">
        <w:rPr>
          <w:rFonts w:ascii="Arial" w:hAnsi="Arial" w:cs="Arial"/>
          <w:b/>
          <w:bCs/>
          <w:sz w:val="22"/>
          <w:szCs w:val="22"/>
          <w:u w:val="single"/>
          <w:lang w:val="bg-BG"/>
        </w:rPr>
        <w:t>и</w:t>
      </w:r>
      <w:r w:rsidRPr="00487A5F">
        <w:rPr>
          <w:rFonts w:ascii="Arial" w:hAnsi="Arial" w:cs="Arial"/>
          <w:b/>
          <w:bCs/>
          <w:sz w:val="22"/>
          <w:szCs w:val="22"/>
          <w:u w:val="single"/>
          <w:lang w:val="bg-BG"/>
        </w:rPr>
        <w:t xml:space="preserve"> на ВЕЦ „</w:t>
      </w:r>
      <w:r w:rsidR="00D91269" w:rsidRPr="00487A5F">
        <w:rPr>
          <w:rFonts w:ascii="Arial" w:hAnsi="Arial" w:cs="Arial"/>
          <w:b/>
          <w:bCs/>
          <w:sz w:val="22"/>
          <w:szCs w:val="22"/>
          <w:u w:val="single"/>
          <w:lang w:val="bg-BG"/>
        </w:rPr>
        <w:t>Мала Църква</w:t>
      </w:r>
      <w:r w:rsidRPr="00487A5F">
        <w:rPr>
          <w:rFonts w:ascii="Arial" w:hAnsi="Arial" w:cs="Arial"/>
          <w:b/>
          <w:bCs/>
          <w:sz w:val="22"/>
          <w:szCs w:val="22"/>
          <w:u w:val="single"/>
          <w:lang w:val="bg-BG"/>
        </w:rPr>
        <w:t>“</w:t>
      </w:r>
    </w:p>
    <w:bookmarkEnd w:id="5"/>
    <w:p w14:paraId="1FC2973C" w14:textId="0730AD78" w:rsidR="002D4288" w:rsidRPr="00571967" w:rsidRDefault="002D4288" w:rsidP="008E43F2">
      <w:pPr>
        <w:spacing w:line="312" w:lineRule="auto"/>
        <w:ind w:right="-7"/>
        <w:jc w:val="both"/>
        <w:rPr>
          <w:rFonts w:ascii="Arial" w:hAnsi="Arial" w:cs="Arial"/>
          <w:sz w:val="22"/>
          <w:szCs w:val="22"/>
          <w:lang w:val="bg-BG"/>
        </w:rPr>
      </w:pPr>
    </w:p>
    <w:p w14:paraId="7F389890" w14:textId="77777777" w:rsidR="004B46E9" w:rsidRPr="00571967" w:rsidRDefault="004B46E9" w:rsidP="004B46E9">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 xml:space="preserve">І. ВЪВЕДЕНИЕ </w:t>
      </w:r>
    </w:p>
    <w:p w14:paraId="48152AEB" w14:textId="77777777" w:rsidR="00D91269" w:rsidRPr="00571967" w:rsidRDefault="00D91269" w:rsidP="00D91269">
      <w:pPr>
        <w:spacing w:line="312" w:lineRule="auto"/>
        <w:ind w:right="-7"/>
        <w:jc w:val="both"/>
        <w:rPr>
          <w:rFonts w:ascii="Arial" w:hAnsi="Arial" w:cs="Arial"/>
          <w:sz w:val="22"/>
          <w:szCs w:val="22"/>
          <w:lang w:val="bg-BG"/>
        </w:rPr>
      </w:pPr>
      <w:r w:rsidRPr="00571967">
        <w:rPr>
          <w:rFonts w:ascii="Arial" w:hAnsi="Arial" w:cs="Arial"/>
          <w:sz w:val="22"/>
          <w:szCs w:val="22"/>
          <w:lang w:val="bg-BG"/>
        </w:rPr>
        <w:t>ВЕЦ “Мала Църква” се намира в Рила планина, в долината на р. Леви Искър на височина 1 200м. Централата е разположена непосредствено до с. Мала Църква, на 12км. От гр. Самоков. Комуникациите на обекта са добри. Предназначението на централата е да произвежда електрическа енергия от вода при пад 306м. Централата е второто стъпало за използване на водната енергия от водопровода “Рила-София”, включващ в себе си яз. “Бели Искър”, ВЕЦ “Бели Искър”, водохващания “Леви Искър” и “Бели Искър”, ВЕЦ “Мала Църква” и ВЕЦ “Симеоново”. Централата е основна, а отработените води се използват за питейни нужди на столицата.</w:t>
      </w:r>
    </w:p>
    <w:p w14:paraId="687508DB" w14:textId="46D7AC0F" w:rsidR="008A5BF6" w:rsidRPr="00571967" w:rsidRDefault="00D91269" w:rsidP="00D91269">
      <w:pPr>
        <w:spacing w:line="312" w:lineRule="auto"/>
        <w:ind w:right="-7"/>
        <w:jc w:val="both"/>
        <w:rPr>
          <w:rFonts w:ascii="Arial" w:hAnsi="Arial" w:cs="Arial"/>
          <w:sz w:val="22"/>
          <w:szCs w:val="22"/>
          <w:lang w:val="bg-BG"/>
        </w:rPr>
      </w:pPr>
      <w:r w:rsidRPr="00571967">
        <w:rPr>
          <w:rFonts w:ascii="Arial" w:hAnsi="Arial" w:cs="Arial"/>
          <w:sz w:val="22"/>
          <w:szCs w:val="22"/>
          <w:lang w:val="bg-BG"/>
        </w:rPr>
        <w:lastRenderedPageBreak/>
        <w:t>Последен оглед на съоръженията е правен през 07.2009г.</w:t>
      </w:r>
    </w:p>
    <w:p w14:paraId="5AF0A6AC" w14:textId="77777777" w:rsidR="00D91269" w:rsidRPr="00571967" w:rsidRDefault="00D91269" w:rsidP="00D91269">
      <w:pPr>
        <w:spacing w:line="312" w:lineRule="auto"/>
        <w:ind w:right="-7"/>
        <w:jc w:val="both"/>
        <w:rPr>
          <w:rFonts w:ascii="Arial" w:hAnsi="Arial" w:cs="Arial"/>
          <w:sz w:val="22"/>
          <w:szCs w:val="22"/>
          <w:lang w:val="bg-BG"/>
        </w:rPr>
      </w:pPr>
    </w:p>
    <w:p w14:paraId="55B775FE" w14:textId="77777777" w:rsidR="004B46E9" w:rsidRPr="00571967" w:rsidRDefault="004B46E9" w:rsidP="004B46E9">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ІІ. ОБХВАТ НА ОБЩЕСТВЕНАТА ПОРЪЧКА</w:t>
      </w:r>
    </w:p>
    <w:p w14:paraId="44CBD414" w14:textId="2B502AD4" w:rsidR="00D91269" w:rsidRPr="00487A5F" w:rsidRDefault="00487A5F" w:rsidP="00487A5F">
      <w:pPr>
        <w:spacing w:line="312" w:lineRule="auto"/>
        <w:ind w:right="-7"/>
        <w:jc w:val="both"/>
        <w:rPr>
          <w:rFonts w:ascii="Arial" w:hAnsi="Arial" w:cs="Arial"/>
          <w:sz w:val="22"/>
          <w:szCs w:val="22"/>
          <w:lang w:val="bg-BG"/>
        </w:rPr>
      </w:pPr>
      <w:r w:rsidRPr="00487A5F">
        <w:rPr>
          <w:rFonts w:ascii="Arial" w:hAnsi="Arial" w:cs="Arial"/>
          <w:sz w:val="22"/>
          <w:szCs w:val="22"/>
          <w:lang w:val="bg-BG"/>
        </w:rPr>
        <w:t>1.</w:t>
      </w:r>
      <w:r>
        <w:rPr>
          <w:rFonts w:ascii="Arial" w:hAnsi="Arial" w:cs="Arial"/>
          <w:sz w:val="22"/>
          <w:szCs w:val="22"/>
          <w:lang w:val="bg-BG"/>
        </w:rPr>
        <w:t xml:space="preserve"> </w:t>
      </w:r>
      <w:r w:rsidR="00D91269" w:rsidRPr="00487A5F">
        <w:rPr>
          <w:rFonts w:ascii="Arial" w:hAnsi="Arial" w:cs="Arial"/>
          <w:sz w:val="22"/>
          <w:szCs w:val="22"/>
          <w:lang w:val="bg-BG"/>
        </w:rPr>
        <w:t>Да се огледа по алпийски способ от правоспособни алпинисти вътрешната част на двата напорни тръбопровода от Апаратна камера до колекторен участък с цел установяване общото състояние на вътрешната повърхност, като се обърне особено внимание на:</w:t>
      </w:r>
    </w:p>
    <w:p w14:paraId="773133FC" w14:textId="4964DAC2" w:rsidR="00D91269" w:rsidRPr="00487A5F" w:rsidRDefault="00D91269" w:rsidP="00487A5F">
      <w:pPr>
        <w:pStyle w:val="af1"/>
        <w:numPr>
          <w:ilvl w:val="0"/>
          <w:numId w:val="32"/>
        </w:numPr>
        <w:spacing w:before="120" w:line="312" w:lineRule="auto"/>
        <w:ind w:right="-6"/>
        <w:jc w:val="both"/>
        <w:rPr>
          <w:rFonts w:ascii="Arial" w:hAnsi="Arial" w:cs="Arial"/>
          <w:sz w:val="22"/>
          <w:szCs w:val="22"/>
          <w:lang w:val="bg-BG"/>
        </w:rPr>
      </w:pPr>
      <w:r w:rsidRPr="00487A5F">
        <w:rPr>
          <w:rFonts w:ascii="Arial" w:hAnsi="Arial" w:cs="Arial"/>
          <w:sz w:val="22"/>
          <w:szCs w:val="22"/>
          <w:lang w:val="bg-BG"/>
        </w:rPr>
        <w:t>Заваръчните шевове, включително заварките на инжекционните тапи</w:t>
      </w:r>
    </w:p>
    <w:p w14:paraId="35A43C70" w14:textId="45048031" w:rsidR="00D91269" w:rsidRPr="00487A5F" w:rsidRDefault="00D91269" w:rsidP="00487A5F">
      <w:pPr>
        <w:pStyle w:val="af1"/>
        <w:numPr>
          <w:ilvl w:val="0"/>
          <w:numId w:val="32"/>
        </w:numPr>
        <w:spacing w:line="312" w:lineRule="auto"/>
        <w:ind w:right="-7"/>
        <w:jc w:val="both"/>
        <w:rPr>
          <w:rFonts w:ascii="Arial" w:hAnsi="Arial" w:cs="Arial"/>
          <w:sz w:val="22"/>
          <w:szCs w:val="22"/>
          <w:lang w:val="bg-BG"/>
        </w:rPr>
      </w:pPr>
      <w:r w:rsidRPr="00487A5F">
        <w:rPr>
          <w:rFonts w:ascii="Arial" w:hAnsi="Arial" w:cs="Arial"/>
          <w:sz w:val="22"/>
          <w:szCs w:val="22"/>
          <w:lang w:val="bg-BG"/>
        </w:rPr>
        <w:t xml:space="preserve">Зоните около чупките и ревизионните люкове </w:t>
      </w:r>
    </w:p>
    <w:p w14:paraId="78AF721F" w14:textId="71184299" w:rsidR="00D91269" w:rsidRPr="00487A5F" w:rsidRDefault="00D91269" w:rsidP="00487A5F">
      <w:pPr>
        <w:pStyle w:val="af1"/>
        <w:numPr>
          <w:ilvl w:val="0"/>
          <w:numId w:val="32"/>
        </w:numPr>
        <w:spacing w:line="312" w:lineRule="auto"/>
        <w:ind w:right="-7"/>
        <w:jc w:val="both"/>
        <w:rPr>
          <w:rFonts w:ascii="Arial" w:hAnsi="Arial" w:cs="Arial"/>
          <w:sz w:val="22"/>
          <w:szCs w:val="22"/>
          <w:lang w:val="bg-BG"/>
        </w:rPr>
      </w:pPr>
      <w:r w:rsidRPr="00487A5F">
        <w:rPr>
          <w:rFonts w:ascii="Arial" w:hAnsi="Arial" w:cs="Arial"/>
          <w:sz w:val="22"/>
          <w:szCs w:val="22"/>
          <w:lang w:val="bg-BG"/>
        </w:rPr>
        <w:t>Състоянието на вътрешната част, като се даде оценка и картиране за колонии от феробактерии. Да се огледат всички компенсатори и измерят разстоянията между тръбите в четири точки- на 3, 6, 9 и 12 часа.</w:t>
      </w:r>
    </w:p>
    <w:p w14:paraId="7DB9FC81" w14:textId="4354D217" w:rsidR="00D91269" w:rsidRPr="00487A5F" w:rsidRDefault="00D91269" w:rsidP="00487A5F">
      <w:pPr>
        <w:pStyle w:val="af1"/>
        <w:numPr>
          <w:ilvl w:val="0"/>
          <w:numId w:val="32"/>
        </w:numPr>
        <w:spacing w:line="312" w:lineRule="auto"/>
        <w:ind w:right="-7"/>
        <w:jc w:val="both"/>
        <w:rPr>
          <w:rFonts w:ascii="Arial" w:hAnsi="Arial" w:cs="Arial"/>
          <w:sz w:val="22"/>
          <w:szCs w:val="22"/>
          <w:lang w:val="bg-BG"/>
        </w:rPr>
      </w:pPr>
      <w:r w:rsidRPr="00487A5F">
        <w:rPr>
          <w:rFonts w:ascii="Arial" w:hAnsi="Arial" w:cs="Arial"/>
          <w:sz w:val="22"/>
          <w:szCs w:val="22"/>
          <w:lang w:val="bg-BG"/>
        </w:rPr>
        <w:t>Да се извърши мерене дебелината на тръбата в мин. 50 произволно избрани точки на всеки един от участъците на тръбопроводите</w:t>
      </w:r>
    </w:p>
    <w:p w14:paraId="6318DAC5" w14:textId="28C90A36" w:rsidR="00D91269" w:rsidRPr="00487A5F" w:rsidRDefault="00D91269" w:rsidP="00487A5F">
      <w:pPr>
        <w:pStyle w:val="af1"/>
        <w:numPr>
          <w:ilvl w:val="0"/>
          <w:numId w:val="32"/>
        </w:numPr>
        <w:spacing w:line="312" w:lineRule="auto"/>
        <w:ind w:right="-7"/>
        <w:jc w:val="both"/>
        <w:rPr>
          <w:rFonts w:ascii="Arial" w:hAnsi="Arial" w:cs="Arial"/>
          <w:sz w:val="22"/>
          <w:szCs w:val="22"/>
          <w:lang w:val="bg-BG"/>
        </w:rPr>
      </w:pPr>
      <w:r w:rsidRPr="00487A5F">
        <w:rPr>
          <w:rFonts w:ascii="Arial" w:hAnsi="Arial" w:cs="Arial"/>
          <w:sz w:val="22"/>
          <w:szCs w:val="22"/>
          <w:lang w:val="bg-BG"/>
        </w:rPr>
        <w:t>Да се следи за отклонения от кръглата форма на тръбопровода и при констатиране да се фиксира мястото и извършат замервания за отклоненията</w:t>
      </w:r>
    </w:p>
    <w:p w14:paraId="4B8DA5C9" w14:textId="38AC3510" w:rsidR="00D91269" w:rsidRPr="00487A5F" w:rsidRDefault="00D91269" w:rsidP="00487A5F">
      <w:pPr>
        <w:pStyle w:val="af1"/>
        <w:numPr>
          <w:ilvl w:val="0"/>
          <w:numId w:val="32"/>
        </w:numPr>
        <w:spacing w:line="312" w:lineRule="auto"/>
        <w:ind w:right="-7"/>
        <w:jc w:val="both"/>
        <w:rPr>
          <w:rFonts w:ascii="Arial" w:hAnsi="Arial" w:cs="Arial"/>
          <w:sz w:val="22"/>
          <w:szCs w:val="22"/>
          <w:lang w:val="bg-BG"/>
        </w:rPr>
      </w:pPr>
      <w:r w:rsidRPr="00487A5F">
        <w:rPr>
          <w:rFonts w:ascii="Arial" w:hAnsi="Arial" w:cs="Arial"/>
          <w:sz w:val="22"/>
          <w:szCs w:val="22"/>
          <w:lang w:val="bg-BG"/>
        </w:rPr>
        <w:t>Да се очуква периодично панцеровката за празно околотръбно пространство и при констатиране местата да се картират</w:t>
      </w:r>
    </w:p>
    <w:p w14:paraId="141DF148" w14:textId="37177405" w:rsidR="00D91269" w:rsidRPr="00487A5F" w:rsidRDefault="00D91269" w:rsidP="00487A5F">
      <w:pPr>
        <w:pStyle w:val="af1"/>
        <w:numPr>
          <w:ilvl w:val="0"/>
          <w:numId w:val="32"/>
        </w:numPr>
        <w:spacing w:line="312" w:lineRule="auto"/>
        <w:ind w:right="-7"/>
        <w:jc w:val="both"/>
        <w:rPr>
          <w:rFonts w:ascii="Arial" w:hAnsi="Arial" w:cs="Arial"/>
          <w:sz w:val="22"/>
          <w:szCs w:val="22"/>
          <w:lang w:val="bg-BG"/>
        </w:rPr>
      </w:pPr>
      <w:r w:rsidRPr="00487A5F">
        <w:rPr>
          <w:rFonts w:ascii="Arial" w:hAnsi="Arial" w:cs="Arial"/>
          <w:sz w:val="22"/>
          <w:szCs w:val="22"/>
          <w:lang w:val="bg-BG"/>
        </w:rPr>
        <w:t>Да се следи за обратни филтрации и при констатиране местата да се картират</w:t>
      </w:r>
    </w:p>
    <w:p w14:paraId="5BBE01CA" w14:textId="0CCFF5A2" w:rsidR="00D91269" w:rsidRPr="00487A5F" w:rsidRDefault="00D91269" w:rsidP="00487A5F">
      <w:pPr>
        <w:pStyle w:val="af1"/>
        <w:numPr>
          <w:ilvl w:val="0"/>
          <w:numId w:val="32"/>
        </w:numPr>
        <w:spacing w:line="312" w:lineRule="auto"/>
        <w:ind w:right="-7"/>
        <w:jc w:val="both"/>
        <w:rPr>
          <w:rFonts w:ascii="Arial" w:hAnsi="Arial" w:cs="Arial"/>
          <w:sz w:val="22"/>
          <w:szCs w:val="22"/>
          <w:lang w:val="bg-BG"/>
        </w:rPr>
      </w:pPr>
      <w:r w:rsidRPr="00487A5F">
        <w:rPr>
          <w:rFonts w:ascii="Arial" w:hAnsi="Arial" w:cs="Arial"/>
          <w:sz w:val="22"/>
          <w:szCs w:val="22"/>
          <w:lang w:val="bg-BG"/>
        </w:rPr>
        <w:t>При намиране на външни предмети в тръбопровода да се организира изкарването им навън</w:t>
      </w:r>
    </w:p>
    <w:p w14:paraId="28203165" w14:textId="03F39211" w:rsidR="00487A5F" w:rsidRPr="00487A5F" w:rsidRDefault="00D91269" w:rsidP="00487A5F">
      <w:pPr>
        <w:pStyle w:val="af1"/>
        <w:numPr>
          <w:ilvl w:val="0"/>
          <w:numId w:val="32"/>
        </w:numPr>
        <w:spacing w:line="312" w:lineRule="auto"/>
        <w:ind w:right="-7"/>
        <w:jc w:val="both"/>
        <w:rPr>
          <w:rFonts w:ascii="Arial" w:hAnsi="Arial" w:cs="Arial"/>
          <w:sz w:val="22"/>
          <w:szCs w:val="22"/>
          <w:lang w:val="bg-BG"/>
        </w:rPr>
      </w:pPr>
      <w:r w:rsidRPr="00487A5F">
        <w:rPr>
          <w:rFonts w:ascii="Arial" w:hAnsi="Arial" w:cs="Arial"/>
          <w:sz w:val="22"/>
          <w:szCs w:val="22"/>
          <w:lang w:val="bg-BG"/>
        </w:rPr>
        <w:t>Да се номерират звената от панцеровката отгоре надолу от Апаратна камера и да се изготви съпоставка с номерата от монтажната схема. Описанието на проблемните участъци да става по тази съпоставка, по посока на часовника, гледайки отдолу нагоре.</w:t>
      </w:r>
    </w:p>
    <w:p w14:paraId="4C051B4C" w14:textId="1F054476" w:rsidR="004B46E9" w:rsidRPr="00571967" w:rsidRDefault="00233716" w:rsidP="00D91269">
      <w:pPr>
        <w:spacing w:line="312" w:lineRule="auto"/>
        <w:ind w:right="-7"/>
        <w:jc w:val="both"/>
        <w:rPr>
          <w:rFonts w:ascii="Arial" w:hAnsi="Arial" w:cs="Arial"/>
          <w:sz w:val="22"/>
          <w:szCs w:val="22"/>
          <w:lang w:val="bg-BG"/>
        </w:rPr>
      </w:pPr>
      <w:r w:rsidRPr="00571967">
        <w:rPr>
          <w:rFonts w:ascii="Arial" w:hAnsi="Arial" w:cs="Arial"/>
          <w:sz w:val="22"/>
          <w:szCs w:val="22"/>
          <w:lang w:val="bg-BG"/>
        </w:rPr>
        <w:t>2</w:t>
      </w:r>
      <w:r w:rsidR="004B46E9" w:rsidRPr="00571967">
        <w:rPr>
          <w:rFonts w:ascii="Arial" w:hAnsi="Arial" w:cs="Arial"/>
          <w:sz w:val="22"/>
          <w:szCs w:val="22"/>
          <w:lang w:val="bg-BG"/>
        </w:rPr>
        <w:t xml:space="preserve">. След извършването на огледа да се представи подробен доклад с резултати, придружен със снимков материал, протокол </w:t>
      </w:r>
      <w:r w:rsidRPr="00571967">
        <w:rPr>
          <w:rFonts w:ascii="Arial" w:hAnsi="Arial" w:cs="Arial"/>
          <w:sz w:val="22"/>
          <w:szCs w:val="22"/>
          <w:lang w:val="bg-BG"/>
        </w:rPr>
        <w:t>от картиране на повредените и лошо изпълнени участъци</w:t>
      </w:r>
      <w:r w:rsidR="004B46E9" w:rsidRPr="00571967">
        <w:rPr>
          <w:rFonts w:ascii="Arial" w:hAnsi="Arial" w:cs="Arial"/>
          <w:sz w:val="22"/>
          <w:szCs w:val="22"/>
          <w:lang w:val="bg-BG"/>
        </w:rPr>
        <w:t xml:space="preserve"> и др.</w:t>
      </w:r>
      <w:r w:rsidR="00BF30C4" w:rsidRPr="00571967">
        <w:rPr>
          <w:rFonts w:ascii="Arial" w:hAnsi="Arial" w:cs="Arial"/>
          <w:sz w:val="22"/>
          <w:szCs w:val="22"/>
          <w:lang w:val="bg-BG"/>
        </w:rPr>
        <w:t xml:space="preserve"> като се обърне специално внимание на състоянието на чугунения разпределител.</w:t>
      </w:r>
      <w:r w:rsidR="004B46E9" w:rsidRPr="00571967">
        <w:rPr>
          <w:rFonts w:ascii="Arial" w:hAnsi="Arial" w:cs="Arial"/>
          <w:sz w:val="22"/>
          <w:szCs w:val="22"/>
          <w:lang w:val="bg-BG"/>
        </w:rPr>
        <w:t xml:space="preserve"> Снимките да са с висока резолюция и да се забелязват детайлите. Всички забелязани особености да се картират на схема по дължината на тръбопровода, като се отбележат километража и странично отстояние от оста, придружен със снимковия материал. Докладът да е изготвен от специалисти, със съответната квалификация и да съдържа анализ на резултатите, с изводи и препоръки – 3 екземпляра и CD/DVD.</w:t>
      </w:r>
    </w:p>
    <w:p w14:paraId="7AF50CF8" w14:textId="77777777" w:rsidR="004B46E9" w:rsidRPr="00571967" w:rsidRDefault="004B46E9" w:rsidP="004B46E9">
      <w:pPr>
        <w:spacing w:line="312" w:lineRule="auto"/>
        <w:ind w:right="-7"/>
        <w:jc w:val="both"/>
        <w:rPr>
          <w:rFonts w:ascii="Arial" w:hAnsi="Arial" w:cs="Arial"/>
          <w:sz w:val="22"/>
          <w:szCs w:val="22"/>
          <w:lang w:val="bg-BG"/>
        </w:rPr>
      </w:pPr>
    </w:p>
    <w:p w14:paraId="25FF888C" w14:textId="77777777" w:rsidR="004B46E9" w:rsidRPr="00571967" w:rsidRDefault="004B46E9" w:rsidP="004B46E9">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ІІІ. СЪЩЕСТВУВАЩО ПОЛОЖЕНИЕ</w:t>
      </w:r>
    </w:p>
    <w:p w14:paraId="2078C969" w14:textId="77777777" w:rsidR="008A5BF6" w:rsidRPr="00571967" w:rsidRDefault="004B46E9" w:rsidP="008A5BF6">
      <w:pPr>
        <w:spacing w:line="312" w:lineRule="auto"/>
        <w:ind w:right="-7"/>
        <w:jc w:val="both"/>
        <w:rPr>
          <w:rFonts w:ascii="Arial" w:hAnsi="Arial" w:cs="Arial"/>
          <w:sz w:val="22"/>
          <w:szCs w:val="22"/>
          <w:lang w:val="bg-BG"/>
        </w:rPr>
      </w:pPr>
      <w:r w:rsidRPr="00571967">
        <w:rPr>
          <w:rFonts w:ascii="Arial" w:hAnsi="Arial" w:cs="Arial"/>
          <w:sz w:val="22"/>
          <w:szCs w:val="22"/>
          <w:lang w:val="bg-BG"/>
        </w:rPr>
        <w:t>Хидротехническите съоръжения, които попадат в обхвата на поръчката, се състоят от:</w:t>
      </w:r>
      <w:r w:rsidR="008A5BF6" w:rsidRPr="00571967">
        <w:rPr>
          <w:rFonts w:ascii="Arial" w:hAnsi="Arial" w:cs="Arial"/>
          <w:sz w:val="22"/>
          <w:szCs w:val="22"/>
          <w:lang w:val="bg-BG"/>
        </w:rPr>
        <w:t xml:space="preserve"> </w:t>
      </w:r>
    </w:p>
    <w:p w14:paraId="7B9B5818" w14:textId="77777777" w:rsidR="00D91269" w:rsidRPr="00571967" w:rsidRDefault="00D91269" w:rsidP="00487A5F">
      <w:pPr>
        <w:spacing w:line="312" w:lineRule="auto"/>
        <w:jc w:val="both"/>
        <w:rPr>
          <w:rFonts w:ascii="Arial" w:hAnsi="Arial" w:cs="Arial"/>
          <w:sz w:val="22"/>
          <w:szCs w:val="22"/>
          <w:lang w:val="bg-BG"/>
        </w:rPr>
      </w:pPr>
      <w:r w:rsidRPr="00571967">
        <w:rPr>
          <w:rFonts w:ascii="Arial" w:hAnsi="Arial" w:cs="Arial"/>
          <w:sz w:val="22"/>
          <w:szCs w:val="22"/>
          <w:lang w:val="bg-BG"/>
        </w:rPr>
        <w:t>ВЕЦ “Мала Църква” има два напорни тръбопровода с дължина 1 268м. Трасето на напорните тръбопроводи минава по местността “Градище”. Диаметърът на тръбите и на двата напорни тръбопровода е 1 100 мм.</w:t>
      </w:r>
    </w:p>
    <w:p w14:paraId="118F9C50" w14:textId="77777777" w:rsidR="00D91269" w:rsidRPr="00571967" w:rsidRDefault="00D91269" w:rsidP="00D91269">
      <w:pPr>
        <w:spacing w:line="312" w:lineRule="auto"/>
        <w:ind w:right="-7"/>
        <w:jc w:val="both"/>
        <w:rPr>
          <w:rFonts w:ascii="Arial" w:hAnsi="Arial" w:cs="Arial"/>
          <w:sz w:val="22"/>
          <w:szCs w:val="22"/>
          <w:lang w:val="bg-BG"/>
        </w:rPr>
      </w:pPr>
      <w:r w:rsidRPr="00571967">
        <w:rPr>
          <w:rFonts w:ascii="Arial" w:hAnsi="Arial" w:cs="Arial"/>
          <w:b/>
          <w:bCs/>
          <w:sz w:val="22"/>
          <w:szCs w:val="22"/>
          <w:lang w:val="bg-BG"/>
        </w:rPr>
        <w:t>Стар напорен тръбопровод</w:t>
      </w:r>
      <w:r w:rsidRPr="00571967">
        <w:rPr>
          <w:rFonts w:ascii="Arial" w:hAnsi="Arial" w:cs="Arial"/>
          <w:sz w:val="22"/>
          <w:szCs w:val="22"/>
          <w:lang w:val="bg-BG"/>
        </w:rPr>
        <w:t>: построен е през 1931/32г. Състои се от 178 броя тръби с дължина на тръбата 8м и дебелина стената на горните (до апаратна камера) тръби 8мм и стига в долните тръби до 22мм. Надлъжните шевове на тръбите са заваръчни, а отделните тръби са съединени помежду си с муфи, които на отделни места са усилени със скоби. На всяка тръба от долната и страна има подпорно бетонно блокче, а целия тръбопровод е закрепен със 17 анкерни блока. Тъй като водата, минаваща през тръбопровода се използва за питейни нужди на столицата, то целия напорен тръбопровод е покрит със земен пласт с дебелина от 1,20 до 1,30м, с цел да не се изменят вкусовите качества на водата.</w:t>
      </w:r>
    </w:p>
    <w:p w14:paraId="4D6C6BD3" w14:textId="77777777" w:rsidR="00D91269" w:rsidRPr="00571967" w:rsidRDefault="00D91269" w:rsidP="00D91269">
      <w:pPr>
        <w:spacing w:line="312" w:lineRule="auto"/>
        <w:ind w:right="-7"/>
        <w:jc w:val="both"/>
        <w:rPr>
          <w:rFonts w:ascii="Arial" w:hAnsi="Arial" w:cs="Arial"/>
          <w:sz w:val="22"/>
          <w:szCs w:val="22"/>
          <w:lang w:val="bg-BG"/>
        </w:rPr>
      </w:pPr>
      <w:r w:rsidRPr="00571967">
        <w:rPr>
          <w:rFonts w:ascii="Arial" w:hAnsi="Arial" w:cs="Arial"/>
          <w:b/>
          <w:bCs/>
          <w:sz w:val="22"/>
          <w:szCs w:val="22"/>
          <w:lang w:val="bg-BG"/>
        </w:rPr>
        <w:lastRenderedPageBreak/>
        <w:t>Нов напорен тръбопровод</w:t>
      </w:r>
      <w:r w:rsidRPr="00571967">
        <w:rPr>
          <w:rFonts w:ascii="Arial" w:hAnsi="Arial" w:cs="Arial"/>
          <w:sz w:val="22"/>
          <w:szCs w:val="22"/>
          <w:lang w:val="bg-BG"/>
        </w:rPr>
        <w:t>: построен е през 1955/56г. Състои се от 228 броя тръби с дължина на тръбата 6 м и тегло на отделната тръба от 1 600 до 3 600кг. Дебелината на отделните тръби е същата, както и при стария НТ. Всяка тръба е подпряна с отделно подпорно блокче, а целия водопровод е закрепен с 18 анкерни бетонови блока и е разделен с 18 компенсатора от буталообразен тип, изработка на завод “Христо Смирненски” – София. Както надлъжните, така и напречните шевове са заваръчни. Надлъжните са разположени един спрямо друг на 90°. Покрит е също със земен пласт от около 1,20м. Поставен е отдясно на стария (по течението на водата)</w:t>
      </w:r>
    </w:p>
    <w:p w14:paraId="5371516C" w14:textId="77777777" w:rsidR="00D91269" w:rsidRPr="00571967" w:rsidRDefault="00D91269" w:rsidP="00D91269">
      <w:pPr>
        <w:spacing w:line="312" w:lineRule="auto"/>
        <w:ind w:right="-7"/>
        <w:jc w:val="both"/>
        <w:rPr>
          <w:rFonts w:ascii="Arial" w:hAnsi="Arial" w:cs="Arial"/>
          <w:sz w:val="22"/>
          <w:szCs w:val="22"/>
          <w:lang w:val="bg-BG"/>
        </w:rPr>
      </w:pPr>
      <w:r w:rsidRPr="00571967">
        <w:rPr>
          <w:rFonts w:ascii="Arial" w:hAnsi="Arial" w:cs="Arial"/>
          <w:sz w:val="22"/>
          <w:szCs w:val="22"/>
          <w:lang w:val="bg-BG"/>
        </w:rPr>
        <w:t>НТ завършва в долния си край с колектора за отклонение към двете турбини. Преди колектора на всеки тръбопровод има по един основен сферичен шибър. Накрая тръбопроводите са затапени и завършват в опорен блок.</w:t>
      </w:r>
    </w:p>
    <w:p w14:paraId="3D4D78EC" w14:textId="77777777" w:rsidR="00D91269" w:rsidRPr="00571967" w:rsidRDefault="00D91269" w:rsidP="00D91269">
      <w:pPr>
        <w:spacing w:line="312" w:lineRule="auto"/>
        <w:ind w:right="-7"/>
        <w:jc w:val="both"/>
        <w:rPr>
          <w:rFonts w:ascii="Arial" w:hAnsi="Arial" w:cs="Arial"/>
          <w:sz w:val="22"/>
          <w:szCs w:val="22"/>
          <w:lang w:val="bg-BG"/>
        </w:rPr>
      </w:pPr>
      <w:r w:rsidRPr="00571967">
        <w:rPr>
          <w:rFonts w:ascii="Arial" w:hAnsi="Arial" w:cs="Arial"/>
          <w:sz w:val="22"/>
          <w:szCs w:val="22"/>
          <w:lang w:val="bg-BG"/>
        </w:rPr>
        <w:t>На новия НТ (десния) има отклонение чрез сферичен шибър и иглен затвор. При необходимост водата минавайки през тях отива в енергогасителна шахта, откъдето заминава по водопровода за София.</w:t>
      </w:r>
    </w:p>
    <w:p w14:paraId="51BD2BF2" w14:textId="223F3DB9" w:rsidR="008A5BF6" w:rsidRPr="00571967" w:rsidRDefault="008A5BF6" w:rsidP="008A5BF6">
      <w:pPr>
        <w:spacing w:line="312" w:lineRule="auto"/>
        <w:ind w:right="-7"/>
        <w:jc w:val="both"/>
        <w:rPr>
          <w:rFonts w:ascii="Arial" w:hAnsi="Arial" w:cs="Arial"/>
          <w:sz w:val="22"/>
          <w:szCs w:val="22"/>
          <w:lang w:val="bg-BG"/>
        </w:rPr>
      </w:pPr>
    </w:p>
    <w:p w14:paraId="799B9046" w14:textId="77777777" w:rsidR="00A22458" w:rsidRPr="00571967" w:rsidRDefault="00A22458" w:rsidP="00A22458">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КОЛИЧЕСТВЕНА СМЕТКА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6951"/>
        <w:gridCol w:w="1130"/>
        <w:gridCol w:w="1510"/>
      </w:tblGrid>
      <w:tr w:rsidR="00A22458" w:rsidRPr="00571967" w14:paraId="0F517E9D" w14:textId="77777777" w:rsidTr="007E488C">
        <w:trPr>
          <w:trHeight w:val="580"/>
        </w:trPr>
        <w:tc>
          <w:tcPr>
            <w:tcW w:w="462" w:type="dxa"/>
            <w:vAlign w:val="center"/>
          </w:tcPr>
          <w:p w14:paraId="5FFAD067" w14:textId="77777777" w:rsidR="00A22458" w:rsidRPr="00571967" w:rsidRDefault="00A22458" w:rsidP="00A22458">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w:t>
            </w:r>
          </w:p>
        </w:tc>
        <w:tc>
          <w:tcPr>
            <w:tcW w:w="6951" w:type="dxa"/>
            <w:vAlign w:val="center"/>
          </w:tcPr>
          <w:p w14:paraId="3419ECBD" w14:textId="77777777" w:rsidR="00A22458" w:rsidRPr="00571967" w:rsidRDefault="00A22458" w:rsidP="00A22458">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Наименование</w:t>
            </w:r>
          </w:p>
        </w:tc>
        <w:tc>
          <w:tcPr>
            <w:tcW w:w="1130" w:type="dxa"/>
            <w:vAlign w:val="center"/>
          </w:tcPr>
          <w:p w14:paraId="619BE906" w14:textId="77777777" w:rsidR="00A22458" w:rsidRPr="00571967" w:rsidRDefault="00A22458" w:rsidP="00A22458">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Мярка</w:t>
            </w:r>
          </w:p>
        </w:tc>
        <w:tc>
          <w:tcPr>
            <w:tcW w:w="1510" w:type="dxa"/>
            <w:vAlign w:val="center"/>
          </w:tcPr>
          <w:p w14:paraId="35476744" w14:textId="77777777" w:rsidR="00A22458" w:rsidRPr="00571967" w:rsidRDefault="00A22458" w:rsidP="00A22458">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Количество</w:t>
            </w:r>
          </w:p>
        </w:tc>
      </w:tr>
      <w:tr w:rsidR="00D91269" w:rsidRPr="00571967" w14:paraId="41CD7281" w14:textId="77777777" w:rsidTr="004C7B8E">
        <w:trPr>
          <w:trHeight w:val="354"/>
        </w:trPr>
        <w:tc>
          <w:tcPr>
            <w:tcW w:w="462" w:type="dxa"/>
            <w:vAlign w:val="center"/>
          </w:tcPr>
          <w:p w14:paraId="4472F785" w14:textId="40AC246F" w:rsidR="00D91269" w:rsidRPr="00571967" w:rsidRDefault="00D91269" w:rsidP="00D91269">
            <w:pPr>
              <w:spacing w:line="312" w:lineRule="auto"/>
              <w:ind w:right="-7"/>
              <w:jc w:val="both"/>
              <w:rPr>
                <w:rFonts w:ascii="Arial" w:hAnsi="Arial" w:cs="Arial"/>
                <w:sz w:val="22"/>
                <w:szCs w:val="22"/>
                <w:lang w:val="bg-BG"/>
              </w:rPr>
            </w:pPr>
            <w:r w:rsidRPr="00571967">
              <w:rPr>
                <w:rFonts w:ascii="Arial" w:hAnsi="Arial" w:cs="Arial"/>
                <w:sz w:val="22"/>
                <w:szCs w:val="22"/>
                <w:lang w:val="bg-BG"/>
              </w:rPr>
              <w:t>1</w:t>
            </w:r>
          </w:p>
        </w:tc>
        <w:tc>
          <w:tcPr>
            <w:tcW w:w="6951" w:type="dxa"/>
          </w:tcPr>
          <w:p w14:paraId="098E82C9" w14:textId="0F4968CB" w:rsidR="00D91269" w:rsidRPr="00571967" w:rsidRDefault="00D91269" w:rsidP="00D91269">
            <w:pPr>
              <w:spacing w:line="312" w:lineRule="auto"/>
              <w:ind w:right="-7"/>
              <w:jc w:val="both"/>
              <w:rPr>
                <w:rFonts w:ascii="Arial" w:hAnsi="Arial" w:cs="Arial"/>
                <w:sz w:val="22"/>
                <w:szCs w:val="22"/>
                <w:lang w:val="bg-BG"/>
              </w:rPr>
            </w:pPr>
            <w:r w:rsidRPr="00571967">
              <w:rPr>
                <w:rFonts w:ascii="Arial" w:hAnsi="Arial" w:cs="Arial"/>
                <w:sz w:val="22"/>
                <w:szCs w:val="22"/>
                <w:lang w:val="bg-BG"/>
              </w:rPr>
              <w:t>Оглед на стар напорен тръбопровод на ВЕЦ „Мала Църква“</w:t>
            </w:r>
          </w:p>
        </w:tc>
        <w:tc>
          <w:tcPr>
            <w:tcW w:w="1130" w:type="dxa"/>
          </w:tcPr>
          <w:p w14:paraId="0905FDD5" w14:textId="2DEEE2E9" w:rsidR="00D91269" w:rsidRPr="00571967" w:rsidRDefault="00D91269" w:rsidP="00487A5F">
            <w:pPr>
              <w:spacing w:line="312" w:lineRule="auto"/>
              <w:ind w:right="-7"/>
              <w:jc w:val="center"/>
              <w:rPr>
                <w:rFonts w:ascii="Arial" w:hAnsi="Arial" w:cs="Arial"/>
                <w:sz w:val="22"/>
                <w:szCs w:val="22"/>
                <w:vertAlign w:val="superscript"/>
                <w:lang w:val="bg-BG"/>
              </w:rPr>
            </w:pPr>
            <w:r w:rsidRPr="00571967">
              <w:rPr>
                <w:rFonts w:ascii="Arial" w:hAnsi="Arial" w:cs="Arial"/>
                <w:sz w:val="22"/>
                <w:szCs w:val="22"/>
                <w:lang w:val="bg-BG"/>
              </w:rPr>
              <w:t>м²</w:t>
            </w:r>
          </w:p>
        </w:tc>
        <w:tc>
          <w:tcPr>
            <w:tcW w:w="1510" w:type="dxa"/>
          </w:tcPr>
          <w:p w14:paraId="5C4E4582" w14:textId="1C3AA0E5" w:rsidR="00D91269" w:rsidRPr="00571967" w:rsidRDefault="00D91269" w:rsidP="00487A5F">
            <w:pPr>
              <w:spacing w:line="312" w:lineRule="auto"/>
              <w:ind w:right="-7"/>
              <w:jc w:val="right"/>
              <w:rPr>
                <w:rFonts w:ascii="Arial" w:hAnsi="Arial" w:cs="Arial"/>
                <w:sz w:val="22"/>
                <w:szCs w:val="22"/>
                <w:lang w:val="bg-BG"/>
              </w:rPr>
            </w:pPr>
            <w:r w:rsidRPr="00571967">
              <w:rPr>
                <w:rFonts w:ascii="Arial" w:hAnsi="Arial" w:cs="Arial"/>
                <w:sz w:val="22"/>
                <w:szCs w:val="22"/>
                <w:lang w:val="bg-BG"/>
              </w:rPr>
              <w:t>4918,49</w:t>
            </w:r>
          </w:p>
        </w:tc>
      </w:tr>
      <w:tr w:rsidR="00D91269" w:rsidRPr="00571967" w14:paraId="04771B4A" w14:textId="77777777" w:rsidTr="00487A5F">
        <w:tc>
          <w:tcPr>
            <w:tcW w:w="462" w:type="dxa"/>
            <w:vAlign w:val="center"/>
          </w:tcPr>
          <w:p w14:paraId="01AE9662" w14:textId="4C449464" w:rsidR="00D91269" w:rsidRPr="00571967" w:rsidRDefault="00D91269" w:rsidP="00D91269">
            <w:pPr>
              <w:spacing w:line="312" w:lineRule="auto"/>
              <w:ind w:right="-7"/>
              <w:jc w:val="both"/>
              <w:rPr>
                <w:rFonts w:ascii="Arial" w:hAnsi="Arial" w:cs="Arial"/>
                <w:sz w:val="22"/>
                <w:szCs w:val="22"/>
                <w:lang w:val="bg-BG"/>
              </w:rPr>
            </w:pPr>
            <w:r w:rsidRPr="00571967">
              <w:rPr>
                <w:rFonts w:ascii="Arial" w:hAnsi="Arial" w:cs="Arial"/>
                <w:sz w:val="22"/>
                <w:szCs w:val="22"/>
                <w:lang w:val="bg-BG"/>
              </w:rPr>
              <w:t>2</w:t>
            </w:r>
          </w:p>
        </w:tc>
        <w:tc>
          <w:tcPr>
            <w:tcW w:w="6951" w:type="dxa"/>
          </w:tcPr>
          <w:p w14:paraId="21CBE713" w14:textId="04CB3867" w:rsidR="00D91269" w:rsidRPr="00571967" w:rsidRDefault="00D91269" w:rsidP="00D91269">
            <w:pPr>
              <w:spacing w:line="312" w:lineRule="auto"/>
              <w:ind w:right="-7"/>
              <w:jc w:val="both"/>
              <w:rPr>
                <w:rFonts w:ascii="Arial" w:hAnsi="Arial" w:cs="Arial"/>
                <w:sz w:val="22"/>
                <w:szCs w:val="22"/>
                <w:lang w:val="bg-BG"/>
              </w:rPr>
            </w:pPr>
            <w:r w:rsidRPr="00571967">
              <w:rPr>
                <w:rFonts w:ascii="Arial" w:hAnsi="Arial" w:cs="Arial"/>
                <w:sz w:val="22"/>
                <w:szCs w:val="22"/>
                <w:lang w:val="bg-BG"/>
              </w:rPr>
              <w:t>Оглед на нов напорен тръбопроводи на ВЕЦ „Мала Църква“</w:t>
            </w:r>
          </w:p>
        </w:tc>
        <w:tc>
          <w:tcPr>
            <w:tcW w:w="1130" w:type="dxa"/>
          </w:tcPr>
          <w:p w14:paraId="2C0137D6" w14:textId="32E21151" w:rsidR="00D91269" w:rsidRPr="00571967" w:rsidRDefault="00D91269" w:rsidP="00487A5F">
            <w:pPr>
              <w:spacing w:line="312" w:lineRule="auto"/>
              <w:ind w:right="-7"/>
              <w:jc w:val="center"/>
              <w:rPr>
                <w:rFonts w:ascii="Arial" w:hAnsi="Arial" w:cs="Arial"/>
                <w:sz w:val="22"/>
                <w:szCs w:val="22"/>
                <w:vertAlign w:val="superscript"/>
                <w:lang w:val="bg-BG"/>
              </w:rPr>
            </w:pPr>
            <w:r w:rsidRPr="00571967">
              <w:rPr>
                <w:rFonts w:ascii="Arial" w:hAnsi="Arial" w:cs="Arial"/>
                <w:sz w:val="22"/>
                <w:szCs w:val="22"/>
                <w:lang w:val="bg-BG"/>
              </w:rPr>
              <w:t>м²</w:t>
            </w:r>
          </w:p>
        </w:tc>
        <w:tc>
          <w:tcPr>
            <w:tcW w:w="1510" w:type="dxa"/>
          </w:tcPr>
          <w:p w14:paraId="1C8A65FB" w14:textId="2F97B478" w:rsidR="00D91269" w:rsidRPr="00571967" w:rsidRDefault="00D91269" w:rsidP="00487A5F">
            <w:pPr>
              <w:spacing w:line="312" w:lineRule="auto"/>
              <w:ind w:right="-7"/>
              <w:jc w:val="right"/>
              <w:rPr>
                <w:rFonts w:ascii="Arial" w:hAnsi="Arial" w:cs="Arial"/>
                <w:sz w:val="22"/>
                <w:szCs w:val="22"/>
                <w:lang w:val="bg-BG"/>
              </w:rPr>
            </w:pPr>
            <w:r w:rsidRPr="00571967">
              <w:rPr>
                <w:rFonts w:ascii="Arial" w:hAnsi="Arial" w:cs="Arial"/>
                <w:sz w:val="22"/>
                <w:szCs w:val="22"/>
                <w:lang w:val="bg-BG"/>
              </w:rPr>
              <w:t>4725,07</w:t>
            </w:r>
          </w:p>
        </w:tc>
      </w:tr>
      <w:tr w:rsidR="00D91269" w:rsidRPr="00571967" w14:paraId="287F83EB" w14:textId="77777777" w:rsidTr="00487A5F">
        <w:trPr>
          <w:trHeight w:val="403"/>
        </w:trPr>
        <w:tc>
          <w:tcPr>
            <w:tcW w:w="462" w:type="dxa"/>
          </w:tcPr>
          <w:p w14:paraId="44280C7F" w14:textId="30966407" w:rsidR="00D91269" w:rsidRPr="00571967" w:rsidRDefault="00D91269" w:rsidP="00D91269">
            <w:pPr>
              <w:spacing w:line="312" w:lineRule="auto"/>
              <w:ind w:right="-7"/>
              <w:jc w:val="both"/>
              <w:rPr>
                <w:rFonts w:ascii="Arial" w:hAnsi="Arial" w:cs="Arial"/>
                <w:sz w:val="22"/>
                <w:szCs w:val="22"/>
                <w:lang w:val="bg-BG"/>
              </w:rPr>
            </w:pPr>
            <w:r w:rsidRPr="00571967">
              <w:rPr>
                <w:rFonts w:ascii="Arial" w:hAnsi="Arial" w:cs="Arial"/>
                <w:sz w:val="22"/>
                <w:szCs w:val="22"/>
                <w:lang w:val="bg-BG"/>
              </w:rPr>
              <w:t>3</w:t>
            </w:r>
          </w:p>
        </w:tc>
        <w:tc>
          <w:tcPr>
            <w:tcW w:w="6951" w:type="dxa"/>
          </w:tcPr>
          <w:p w14:paraId="4F743EE0" w14:textId="0965F490" w:rsidR="00D91269" w:rsidRPr="00571967" w:rsidRDefault="00D91269" w:rsidP="00D91269">
            <w:pPr>
              <w:spacing w:line="312" w:lineRule="auto"/>
              <w:ind w:right="-7"/>
              <w:jc w:val="both"/>
              <w:rPr>
                <w:rFonts w:ascii="Arial" w:hAnsi="Arial" w:cs="Arial"/>
                <w:sz w:val="22"/>
                <w:szCs w:val="22"/>
                <w:lang w:val="bg-BG"/>
              </w:rPr>
            </w:pPr>
            <w:r w:rsidRPr="00571967">
              <w:rPr>
                <w:rFonts w:ascii="Arial" w:hAnsi="Arial" w:cs="Arial"/>
                <w:sz w:val="22"/>
                <w:szCs w:val="22"/>
                <w:lang w:val="bg-BG"/>
              </w:rPr>
              <w:t>Изготвяне на ПБЗ за извършване оглед на НТ на ВЕЦ “Мала Църква”</w:t>
            </w:r>
          </w:p>
        </w:tc>
        <w:tc>
          <w:tcPr>
            <w:tcW w:w="1130" w:type="dxa"/>
          </w:tcPr>
          <w:p w14:paraId="399CEFF1" w14:textId="77777777" w:rsidR="00D91269" w:rsidRPr="00571967" w:rsidRDefault="00D91269" w:rsidP="00487A5F">
            <w:pPr>
              <w:spacing w:line="312" w:lineRule="auto"/>
              <w:ind w:right="-7"/>
              <w:jc w:val="center"/>
              <w:rPr>
                <w:rFonts w:ascii="Arial" w:hAnsi="Arial" w:cs="Arial"/>
                <w:sz w:val="22"/>
                <w:szCs w:val="22"/>
                <w:lang w:val="bg-BG"/>
              </w:rPr>
            </w:pPr>
            <w:r w:rsidRPr="00571967">
              <w:rPr>
                <w:rFonts w:ascii="Arial" w:hAnsi="Arial" w:cs="Arial"/>
                <w:sz w:val="22"/>
                <w:szCs w:val="22"/>
                <w:lang w:val="bg-BG"/>
              </w:rPr>
              <w:t>бр.</w:t>
            </w:r>
          </w:p>
        </w:tc>
        <w:tc>
          <w:tcPr>
            <w:tcW w:w="1510" w:type="dxa"/>
          </w:tcPr>
          <w:p w14:paraId="54ADBEDA" w14:textId="77777777" w:rsidR="00D91269" w:rsidRPr="00571967" w:rsidRDefault="00D91269" w:rsidP="00487A5F">
            <w:pPr>
              <w:spacing w:line="312" w:lineRule="auto"/>
              <w:ind w:right="-7"/>
              <w:jc w:val="right"/>
              <w:rPr>
                <w:rFonts w:ascii="Arial" w:hAnsi="Arial" w:cs="Arial"/>
                <w:sz w:val="22"/>
                <w:szCs w:val="22"/>
                <w:lang w:val="bg-BG"/>
              </w:rPr>
            </w:pPr>
            <w:r w:rsidRPr="00571967">
              <w:rPr>
                <w:rFonts w:ascii="Arial" w:hAnsi="Arial" w:cs="Arial"/>
                <w:sz w:val="22"/>
                <w:szCs w:val="22"/>
                <w:lang w:val="bg-BG"/>
              </w:rPr>
              <w:t>1,00</w:t>
            </w:r>
          </w:p>
        </w:tc>
      </w:tr>
      <w:tr w:rsidR="00D91269" w:rsidRPr="00571967" w14:paraId="70B57439" w14:textId="77777777" w:rsidTr="00487A5F">
        <w:trPr>
          <w:trHeight w:val="369"/>
        </w:trPr>
        <w:tc>
          <w:tcPr>
            <w:tcW w:w="462" w:type="dxa"/>
          </w:tcPr>
          <w:p w14:paraId="3EF4963A" w14:textId="45FB9864" w:rsidR="00D91269" w:rsidRPr="00571967" w:rsidRDefault="00D91269" w:rsidP="00D91269">
            <w:pPr>
              <w:spacing w:line="312" w:lineRule="auto"/>
              <w:ind w:right="-7"/>
              <w:jc w:val="both"/>
              <w:rPr>
                <w:rFonts w:ascii="Arial" w:hAnsi="Arial" w:cs="Arial"/>
                <w:sz w:val="22"/>
                <w:szCs w:val="22"/>
                <w:lang w:val="bg-BG"/>
              </w:rPr>
            </w:pPr>
            <w:r w:rsidRPr="00571967">
              <w:rPr>
                <w:rFonts w:ascii="Arial" w:hAnsi="Arial" w:cs="Arial"/>
                <w:sz w:val="22"/>
                <w:szCs w:val="22"/>
                <w:lang w:val="bg-BG"/>
              </w:rPr>
              <w:t>4</w:t>
            </w:r>
          </w:p>
        </w:tc>
        <w:tc>
          <w:tcPr>
            <w:tcW w:w="6951" w:type="dxa"/>
          </w:tcPr>
          <w:p w14:paraId="48341054" w14:textId="77777777" w:rsidR="00D91269" w:rsidRPr="00571967" w:rsidRDefault="00D91269" w:rsidP="00D91269">
            <w:pPr>
              <w:spacing w:line="312" w:lineRule="auto"/>
              <w:ind w:right="-7"/>
              <w:jc w:val="both"/>
              <w:rPr>
                <w:rFonts w:ascii="Arial" w:hAnsi="Arial" w:cs="Arial"/>
                <w:sz w:val="22"/>
                <w:szCs w:val="22"/>
                <w:lang w:val="bg-BG"/>
              </w:rPr>
            </w:pPr>
            <w:r w:rsidRPr="00571967">
              <w:rPr>
                <w:rFonts w:ascii="Arial" w:hAnsi="Arial" w:cs="Arial"/>
                <w:sz w:val="22"/>
                <w:szCs w:val="22"/>
                <w:lang w:val="bg-BG"/>
              </w:rPr>
              <w:t>Изготвяне на писмен доклад за извършената работа с направени констатации от огледа, обработка, изготвяне и представяне на видео резюме за най-съществените моменти от огледа,   включващ фото и видеоматериали на СD/DVD– 3 комплекта</w:t>
            </w:r>
          </w:p>
        </w:tc>
        <w:tc>
          <w:tcPr>
            <w:tcW w:w="1130" w:type="dxa"/>
          </w:tcPr>
          <w:p w14:paraId="10633784" w14:textId="77777777" w:rsidR="00D91269" w:rsidRPr="00571967" w:rsidRDefault="00D91269" w:rsidP="00487A5F">
            <w:pPr>
              <w:spacing w:line="312" w:lineRule="auto"/>
              <w:ind w:right="-7"/>
              <w:jc w:val="center"/>
              <w:rPr>
                <w:rFonts w:ascii="Arial" w:hAnsi="Arial" w:cs="Arial"/>
                <w:sz w:val="22"/>
                <w:szCs w:val="22"/>
                <w:lang w:val="bg-BG"/>
              </w:rPr>
            </w:pPr>
            <w:r w:rsidRPr="00571967">
              <w:rPr>
                <w:rFonts w:ascii="Arial" w:hAnsi="Arial" w:cs="Arial"/>
                <w:sz w:val="22"/>
                <w:szCs w:val="22"/>
                <w:lang w:val="bg-BG"/>
              </w:rPr>
              <w:t>бр.</w:t>
            </w:r>
          </w:p>
        </w:tc>
        <w:tc>
          <w:tcPr>
            <w:tcW w:w="1510" w:type="dxa"/>
          </w:tcPr>
          <w:p w14:paraId="495583FE" w14:textId="77777777" w:rsidR="00D91269" w:rsidRPr="00571967" w:rsidRDefault="00D91269" w:rsidP="00487A5F">
            <w:pPr>
              <w:spacing w:line="312" w:lineRule="auto"/>
              <w:ind w:right="-7"/>
              <w:jc w:val="right"/>
              <w:rPr>
                <w:rFonts w:ascii="Arial" w:hAnsi="Arial" w:cs="Arial"/>
                <w:sz w:val="22"/>
                <w:szCs w:val="22"/>
                <w:lang w:val="bg-BG"/>
              </w:rPr>
            </w:pPr>
            <w:r w:rsidRPr="00571967">
              <w:rPr>
                <w:rFonts w:ascii="Arial" w:hAnsi="Arial" w:cs="Arial"/>
                <w:sz w:val="22"/>
                <w:szCs w:val="22"/>
                <w:lang w:val="bg-BG"/>
              </w:rPr>
              <w:t>1,00</w:t>
            </w:r>
          </w:p>
        </w:tc>
      </w:tr>
    </w:tbl>
    <w:p w14:paraId="6F2FB3CD" w14:textId="1411B843" w:rsidR="00A22458" w:rsidRPr="00571967" w:rsidRDefault="00A22458" w:rsidP="008A5BF6">
      <w:pPr>
        <w:spacing w:line="312" w:lineRule="auto"/>
        <w:ind w:right="-7"/>
        <w:jc w:val="both"/>
        <w:rPr>
          <w:rFonts w:ascii="Arial" w:hAnsi="Arial" w:cs="Arial"/>
          <w:sz w:val="22"/>
          <w:szCs w:val="22"/>
          <w:lang w:val="bg-BG"/>
        </w:rPr>
      </w:pPr>
    </w:p>
    <w:p w14:paraId="38C6B668" w14:textId="77777777" w:rsidR="004C7B8E" w:rsidRDefault="004C7B8E" w:rsidP="008E43F2">
      <w:pPr>
        <w:spacing w:line="312" w:lineRule="auto"/>
        <w:ind w:right="-7"/>
        <w:jc w:val="both"/>
        <w:rPr>
          <w:rFonts w:ascii="Arial" w:hAnsi="Arial" w:cs="Arial"/>
          <w:b/>
          <w:bCs/>
          <w:sz w:val="22"/>
          <w:szCs w:val="22"/>
          <w:lang w:val="bg-BG"/>
        </w:rPr>
      </w:pPr>
    </w:p>
    <w:p w14:paraId="3D1CB80A" w14:textId="77777777" w:rsidR="004C7B8E" w:rsidRDefault="004C7B8E" w:rsidP="008E43F2">
      <w:pPr>
        <w:spacing w:line="312" w:lineRule="auto"/>
        <w:ind w:right="-7"/>
        <w:jc w:val="both"/>
        <w:rPr>
          <w:rFonts w:ascii="Arial" w:hAnsi="Arial" w:cs="Arial"/>
          <w:b/>
          <w:bCs/>
          <w:sz w:val="22"/>
          <w:szCs w:val="22"/>
          <w:lang w:val="bg-BG"/>
        </w:rPr>
      </w:pPr>
    </w:p>
    <w:p w14:paraId="05B246F9" w14:textId="096B2F90" w:rsidR="009A4932" w:rsidRDefault="002C2785" w:rsidP="008E43F2">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І</w:t>
      </w:r>
      <w:r w:rsidR="00294771" w:rsidRPr="00571967">
        <w:rPr>
          <w:rFonts w:ascii="Arial" w:hAnsi="Arial" w:cs="Arial"/>
          <w:b/>
          <w:bCs/>
          <w:sz w:val="22"/>
          <w:szCs w:val="22"/>
          <w:lang w:val="bg-BG"/>
        </w:rPr>
        <w:t>V</w:t>
      </w:r>
      <w:r w:rsidRPr="00571967">
        <w:rPr>
          <w:rFonts w:ascii="Arial" w:hAnsi="Arial" w:cs="Arial"/>
          <w:b/>
          <w:bCs/>
          <w:sz w:val="22"/>
          <w:szCs w:val="22"/>
          <w:lang w:val="bg-BG"/>
        </w:rPr>
        <w:t>. ИЗИСКВАНИЯ КЪМ ИЗПЪЛНЕНИЕ НА РАБОТАТА</w:t>
      </w:r>
    </w:p>
    <w:p w14:paraId="66506E30" w14:textId="77777777" w:rsidR="004C7B8E" w:rsidRPr="004908D0" w:rsidRDefault="004C7B8E" w:rsidP="004C7B8E">
      <w:pPr>
        <w:spacing w:before="120" w:after="60" w:line="312" w:lineRule="auto"/>
        <w:ind w:right="-6"/>
        <w:jc w:val="both"/>
        <w:rPr>
          <w:rFonts w:ascii="Arial" w:hAnsi="Arial" w:cs="Arial"/>
          <w:b/>
          <w:bCs/>
          <w:sz w:val="22"/>
          <w:szCs w:val="22"/>
          <w:lang w:val="bg-BG"/>
        </w:rPr>
      </w:pPr>
      <w:r w:rsidRPr="004908D0">
        <w:rPr>
          <w:rFonts w:ascii="Arial" w:hAnsi="Arial" w:cs="Arial"/>
          <w:b/>
          <w:bCs/>
          <w:sz w:val="22"/>
          <w:szCs w:val="22"/>
          <w:lang w:val="bg-BG"/>
        </w:rPr>
        <w:t>4.</w:t>
      </w:r>
      <w:r>
        <w:rPr>
          <w:rFonts w:ascii="Arial" w:hAnsi="Arial" w:cs="Arial"/>
          <w:b/>
          <w:bCs/>
          <w:sz w:val="22"/>
          <w:szCs w:val="22"/>
          <w:lang w:val="bg-BG"/>
        </w:rPr>
        <w:t>1.</w:t>
      </w:r>
      <w:r w:rsidRPr="004908D0">
        <w:rPr>
          <w:rFonts w:ascii="Arial" w:hAnsi="Arial" w:cs="Arial"/>
          <w:b/>
          <w:bCs/>
          <w:sz w:val="22"/>
          <w:szCs w:val="22"/>
          <w:lang w:val="bg-BG"/>
        </w:rPr>
        <w:t xml:space="preserve"> </w:t>
      </w:r>
      <w:r>
        <w:rPr>
          <w:rFonts w:ascii="Arial" w:hAnsi="Arial" w:cs="Arial"/>
          <w:b/>
          <w:bCs/>
          <w:sz w:val="22"/>
          <w:szCs w:val="22"/>
          <w:lang w:val="bg-BG"/>
        </w:rPr>
        <w:t>Технически и</w:t>
      </w:r>
      <w:r w:rsidRPr="004908D0">
        <w:rPr>
          <w:rFonts w:ascii="Arial" w:hAnsi="Arial" w:cs="Arial"/>
          <w:b/>
          <w:bCs/>
          <w:sz w:val="22"/>
          <w:szCs w:val="22"/>
          <w:lang w:val="bg-BG"/>
        </w:rPr>
        <w:t>зисквания при извършване на огледа</w:t>
      </w:r>
    </w:p>
    <w:p w14:paraId="23597010" w14:textId="77777777" w:rsidR="002C2785" w:rsidRPr="00571967" w:rsidRDefault="00F127BB" w:rsidP="00225145">
      <w:pPr>
        <w:spacing w:line="312" w:lineRule="auto"/>
        <w:ind w:right="-7"/>
        <w:jc w:val="both"/>
        <w:rPr>
          <w:rFonts w:ascii="Arial" w:hAnsi="Arial" w:cs="Arial"/>
          <w:sz w:val="22"/>
          <w:szCs w:val="22"/>
          <w:lang w:val="bg-BG"/>
        </w:rPr>
      </w:pPr>
      <w:r w:rsidRPr="00571967">
        <w:rPr>
          <w:rFonts w:ascii="Arial" w:hAnsi="Arial" w:cs="Arial"/>
          <w:sz w:val="22"/>
          <w:szCs w:val="22"/>
          <w:lang w:val="bg-BG"/>
        </w:rPr>
        <w:t>По време на огледа е необходимо да се обърне особено внимание на:</w:t>
      </w:r>
    </w:p>
    <w:p w14:paraId="392CD2BB" w14:textId="77777777" w:rsidR="00F127BB" w:rsidRPr="00571967" w:rsidRDefault="009A4932"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Състоянието на з</w:t>
      </w:r>
      <w:r w:rsidR="00F127BB" w:rsidRPr="00571967">
        <w:rPr>
          <w:rFonts w:ascii="Arial" w:hAnsi="Arial" w:cs="Arial"/>
          <w:sz w:val="22"/>
          <w:szCs w:val="22"/>
          <w:lang w:val="bg-BG"/>
        </w:rPr>
        <w:t>аваръчните шевове.</w:t>
      </w:r>
    </w:p>
    <w:p w14:paraId="079D1D43" w14:textId="77777777" w:rsidR="00F127BB" w:rsidRPr="00571967" w:rsidRDefault="009A4932"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Състоянието на з</w:t>
      </w:r>
      <w:r w:rsidR="00F127BB" w:rsidRPr="00571967">
        <w:rPr>
          <w:rFonts w:ascii="Arial" w:hAnsi="Arial" w:cs="Arial"/>
          <w:sz w:val="22"/>
          <w:szCs w:val="22"/>
          <w:lang w:val="bg-BG"/>
        </w:rPr>
        <w:t xml:space="preserve">оните около чупките и ревизионните люкове. </w:t>
      </w:r>
    </w:p>
    <w:p w14:paraId="31785833"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Състоянието на антикорозионното покритие:</w:t>
      </w:r>
    </w:p>
    <w:p w14:paraId="70DC7397"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да се следи за евентуална промяна на цвета на епоксидния лак, с който са покрити тръбите;</w:t>
      </w:r>
    </w:p>
    <w:p w14:paraId="544B6A9B"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да се извърши мерене дебелината на </w:t>
      </w:r>
      <w:r w:rsidR="00001D56" w:rsidRPr="00571967">
        <w:rPr>
          <w:rFonts w:ascii="Arial" w:hAnsi="Arial" w:cs="Arial"/>
          <w:sz w:val="22"/>
          <w:szCs w:val="22"/>
          <w:lang w:val="bg-BG"/>
        </w:rPr>
        <w:t xml:space="preserve">антикорозионното </w:t>
      </w:r>
      <w:r w:rsidRPr="00571967">
        <w:rPr>
          <w:rFonts w:ascii="Arial" w:hAnsi="Arial" w:cs="Arial"/>
          <w:sz w:val="22"/>
          <w:szCs w:val="22"/>
          <w:lang w:val="bg-BG"/>
        </w:rPr>
        <w:t>покритие</w:t>
      </w:r>
      <w:r w:rsidR="00001D56" w:rsidRPr="00571967">
        <w:rPr>
          <w:rFonts w:ascii="Arial" w:hAnsi="Arial" w:cs="Arial"/>
          <w:sz w:val="22"/>
          <w:szCs w:val="22"/>
          <w:lang w:val="bg-BG"/>
        </w:rPr>
        <w:t xml:space="preserve">, </w:t>
      </w:r>
      <w:r w:rsidR="00545EAC" w:rsidRPr="00571967">
        <w:rPr>
          <w:rFonts w:ascii="Arial" w:hAnsi="Arial" w:cs="Arial"/>
          <w:sz w:val="22"/>
          <w:szCs w:val="22"/>
          <w:lang w:val="bg-BG"/>
        </w:rPr>
        <w:t xml:space="preserve">минимум </w:t>
      </w:r>
      <w:r w:rsidR="00001D56" w:rsidRPr="00571967">
        <w:rPr>
          <w:rFonts w:ascii="Arial" w:hAnsi="Arial" w:cs="Arial"/>
          <w:sz w:val="22"/>
          <w:szCs w:val="22"/>
          <w:lang w:val="bg-BG"/>
        </w:rPr>
        <w:t>по 1 брой</w:t>
      </w:r>
      <w:r w:rsidRPr="00571967">
        <w:rPr>
          <w:rFonts w:ascii="Arial" w:hAnsi="Arial" w:cs="Arial"/>
          <w:sz w:val="22"/>
          <w:szCs w:val="22"/>
          <w:lang w:val="bg-BG"/>
        </w:rPr>
        <w:t xml:space="preserve"> </w:t>
      </w:r>
      <w:r w:rsidR="00001D56" w:rsidRPr="00571967">
        <w:rPr>
          <w:rFonts w:ascii="Arial" w:hAnsi="Arial" w:cs="Arial"/>
          <w:sz w:val="22"/>
          <w:szCs w:val="22"/>
          <w:lang w:val="bg-BG"/>
        </w:rPr>
        <w:t xml:space="preserve">на </w:t>
      </w:r>
      <w:r w:rsidR="002375CA" w:rsidRPr="00571967">
        <w:rPr>
          <w:rFonts w:ascii="Arial" w:hAnsi="Arial" w:cs="Arial"/>
          <w:sz w:val="22"/>
          <w:szCs w:val="22"/>
          <w:lang w:val="bg-BG"/>
        </w:rPr>
        <w:t xml:space="preserve">на всеки 3 метра линейни </w:t>
      </w:r>
      <w:r w:rsidR="00C96DB8" w:rsidRPr="00571967">
        <w:rPr>
          <w:rFonts w:ascii="Arial" w:hAnsi="Arial" w:cs="Arial"/>
          <w:sz w:val="22"/>
          <w:szCs w:val="22"/>
          <w:lang w:val="bg-BG"/>
        </w:rPr>
        <w:t xml:space="preserve">от </w:t>
      </w:r>
      <w:r w:rsidR="00001D56" w:rsidRPr="00571967">
        <w:rPr>
          <w:rFonts w:ascii="Arial" w:hAnsi="Arial" w:cs="Arial"/>
          <w:sz w:val="22"/>
          <w:szCs w:val="22"/>
          <w:lang w:val="bg-BG"/>
        </w:rPr>
        <w:t xml:space="preserve">тръбопровода, като </w:t>
      </w:r>
      <w:r w:rsidRPr="00571967">
        <w:rPr>
          <w:rFonts w:ascii="Arial" w:hAnsi="Arial" w:cs="Arial"/>
          <w:sz w:val="22"/>
          <w:szCs w:val="22"/>
          <w:lang w:val="bg-BG"/>
        </w:rPr>
        <w:t>избрани</w:t>
      </w:r>
      <w:r w:rsidR="00001D56" w:rsidRPr="00571967">
        <w:rPr>
          <w:rFonts w:ascii="Arial" w:hAnsi="Arial" w:cs="Arial"/>
          <w:sz w:val="22"/>
          <w:szCs w:val="22"/>
          <w:lang w:val="bg-BG"/>
        </w:rPr>
        <w:t>те</w:t>
      </w:r>
      <w:r w:rsidRPr="00571967">
        <w:rPr>
          <w:rFonts w:ascii="Arial" w:hAnsi="Arial" w:cs="Arial"/>
          <w:sz w:val="22"/>
          <w:szCs w:val="22"/>
          <w:lang w:val="bg-BG"/>
        </w:rPr>
        <w:t xml:space="preserve"> точки </w:t>
      </w:r>
      <w:r w:rsidR="00001D56" w:rsidRPr="00571967">
        <w:rPr>
          <w:rFonts w:ascii="Arial" w:hAnsi="Arial" w:cs="Arial"/>
          <w:sz w:val="22"/>
          <w:szCs w:val="22"/>
          <w:lang w:val="bg-BG"/>
        </w:rPr>
        <w:t xml:space="preserve">са </w:t>
      </w:r>
      <w:r w:rsidR="009E7349" w:rsidRPr="00571967">
        <w:rPr>
          <w:rFonts w:ascii="Arial" w:hAnsi="Arial" w:cs="Arial"/>
          <w:sz w:val="22"/>
          <w:szCs w:val="22"/>
          <w:lang w:val="bg-BG"/>
        </w:rPr>
        <w:t xml:space="preserve">относително </w:t>
      </w:r>
      <w:r w:rsidR="00001D56" w:rsidRPr="00571967">
        <w:rPr>
          <w:rFonts w:ascii="Arial" w:hAnsi="Arial" w:cs="Arial"/>
          <w:sz w:val="22"/>
          <w:szCs w:val="22"/>
          <w:lang w:val="bg-BG"/>
        </w:rPr>
        <w:t xml:space="preserve">равномерно разпределени </w:t>
      </w:r>
      <w:r w:rsidR="007A55F2" w:rsidRPr="00571967">
        <w:rPr>
          <w:rFonts w:ascii="Arial" w:hAnsi="Arial" w:cs="Arial"/>
          <w:sz w:val="22"/>
          <w:szCs w:val="22"/>
          <w:lang w:val="bg-BG"/>
        </w:rPr>
        <w:t xml:space="preserve">по цялата </w:t>
      </w:r>
      <w:r w:rsidR="00D50B5F" w:rsidRPr="00571967">
        <w:rPr>
          <w:rFonts w:ascii="Arial" w:hAnsi="Arial" w:cs="Arial"/>
          <w:sz w:val="22"/>
          <w:szCs w:val="22"/>
          <w:lang w:val="bg-BG"/>
        </w:rPr>
        <w:t>вътрешна повърхност</w:t>
      </w:r>
      <w:r w:rsidR="007A55F2" w:rsidRPr="00571967">
        <w:rPr>
          <w:rFonts w:ascii="Arial" w:hAnsi="Arial" w:cs="Arial"/>
          <w:sz w:val="22"/>
          <w:szCs w:val="22"/>
          <w:lang w:val="bg-BG"/>
        </w:rPr>
        <w:t xml:space="preserve"> на </w:t>
      </w:r>
      <w:r w:rsidRPr="00571967">
        <w:rPr>
          <w:rFonts w:ascii="Arial" w:hAnsi="Arial" w:cs="Arial"/>
          <w:sz w:val="22"/>
          <w:szCs w:val="22"/>
          <w:lang w:val="bg-BG"/>
        </w:rPr>
        <w:t>тръбопровода;</w:t>
      </w:r>
    </w:p>
    <w:p w14:paraId="6C4594CC"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да се проследи за участъци и зони със шупли и други подобни нарушения на покритието(ако има такива)</w:t>
      </w:r>
      <w:r w:rsidR="007A55F2" w:rsidRPr="00571967">
        <w:rPr>
          <w:rFonts w:ascii="Arial" w:hAnsi="Arial" w:cs="Arial"/>
          <w:sz w:val="22"/>
          <w:szCs w:val="22"/>
          <w:lang w:val="bg-BG"/>
        </w:rPr>
        <w:t xml:space="preserve"> и при констатиране на такива да се фиксира мястото </w:t>
      </w:r>
      <w:r w:rsidRPr="00571967">
        <w:rPr>
          <w:rFonts w:ascii="Arial" w:hAnsi="Arial" w:cs="Arial"/>
          <w:sz w:val="22"/>
          <w:szCs w:val="22"/>
          <w:lang w:val="bg-BG"/>
        </w:rPr>
        <w:t>;</w:t>
      </w:r>
    </w:p>
    <w:p w14:paraId="446A43CE"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да се провери </w:t>
      </w:r>
      <w:r w:rsidR="00E02CC2" w:rsidRPr="00571967">
        <w:rPr>
          <w:rFonts w:ascii="Arial" w:hAnsi="Arial" w:cs="Arial"/>
          <w:sz w:val="22"/>
          <w:szCs w:val="22"/>
          <w:lang w:val="bg-BG"/>
        </w:rPr>
        <w:t>състоянието</w:t>
      </w:r>
      <w:r w:rsidRPr="00571967">
        <w:rPr>
          <w:rFonts w:ascii="Arial" w:hAnsi="Arial" w:cs="Arial"/>
          <w:sz w:val="22"/>
          <w:szCs w:val="22"/>
          <w:lang w:val="bg-BG"/>
        </w:rPr>
        <w:t xml:space="preserve"> на панцеровката в зоните на повреденото покритие.</w:t>
      </w:r>
    </w:p>
    <w:p w14:paraId="3BB80CAE"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Да се следи за отклонения от кръглата форма на тръбопровода и при констатиране на такива да се фиксира мястото и да се извършат замервания за отклоненията.</w:t>
      </w:r>
    </w:p>
    <w:p w14:paraId="1ECB36B2"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Да се очуква периодично панцеровката за празно </w:t>
      </w:r>
      <w:r w:rsidR="00E02CC2" w:rsidRPr="00571967">
        <w:rPr>
          <w:rFonts w:ascii="Arial" w:hAnsi="Arial" w:cs="Arial"/>
          <w:sz w:val="22"/>
          <w:szCs w:val="22"/>
          <w:lang w:val="bg-BG"/>
        </w:rPr>
        <w:t>околотръбно</w:t>
      </w:r>
      <w:r w:rsidRPr="00571967">
        <w:rPr>
          <w:rFonts w:ascii="Arial" w:hAnsi="Arial" w:cs="Arial"/>
          <w:sz w:val="22"/>
          <w:szCs w:val="22"/>
          <w:lang w:val="bg-BG"/>
        </w:rPr>
        <w:t xml:space="preserve"> пространство и при констатиране на такива местата да се картират.</w:t>
      </w:r>
    </w:p>
    <w:p w14:paraId="74FE0914"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lastRenderedPageBreak/>
        <w:t>Да се следи за обратни филтрации и при констатиране на такива местата да се картират, като се даде оценка за дебита.</w:t>
      </w:r>
    </w:p>
    <w:p w14:paraId="50AF29DE" w14:textId="77777777" w:rsidR="00F127BB" w:rsidRPr="00571967" w:rsidRDefault="00F127BB"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При намиране на външни предмети в тръбопровода да се организира изкарването им навън.</w:t>
      </w:r>
    </w:p>
    <w:p w14:paraId="6AE60F2D"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Преди започване на работа, Изпълнителят трябва да представи за одобрение от Възложителя План за безопасност и здраве </w:t>
      </w:r>
      <w:r w:rsidR="00EC0574" w:rsidRPr="00571967">
        <w:rPr>
          <w:rFonts w:ascii="Arial" w:hAnsi="Arial" w:cs="Arial"/>
          <w:sz w:val="22"/>
          <w:szCs w:val="22"/>
          <w:lang w:val="bg-BG"/>
        </w:rPr>
        <w:t>(</w:t>
      </w:r>
      <w:r w:rsidRPr="00571967">
        <w:rPr>
          <w:rFonts w:ascii="Arial" w:hAnsi="Arial" w:cs="Arial"/>
          <w:sz w:val="22"/>
          <w:szCs w:val="22"/>
          <w:lang w:val="bg-BG"/>
        </w:rPr>
        <w:t>ПБЗ</w:t>
      </w:r>
      <w:r w:rsidR="00EC0574" w:rsidRPr="00571967">
        <w:rPr>
          <w:rFonts w:ascii="Arial" w:hAnsi="Arial" w:cs="Arial"/>
          <w:sz w:val="22"/>
          <w:szCs w:val="22"/>
          <w:lang w:val="bg-BG"/>
        </w:rPr>
        <w:t>)</w:t>
      </w:r>
      <w:r w:rsidRPr="00571967">
        <w:rPr>
          <w:rFonts w:ascii="Arial" w:hAnsi="Arial" w:cs="Arial"/>
          <w:sz w:val="22"/>
          <w:szCs w:val="22"/>
          <w:lang w:val="bg-BG"/>
        </w:rPr>
        <w:t xml:space="preserve"> за конкретната задача, включващ всички необходими мерки за безопасното извършване на огледа, както и с посочено лице, извършващо дейността координатор по безопасност и здраве.</w:t>
      </w:r>
    </w:p>
    <w:p w14:paraId="16E10FE9"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Всички действия задължително се извършват след разрешението и в присъствието на представители на Възложителя, които да координират действията между Изпълнител и оперативен персонал на централите.</w:t>
      </w:r>
    </w:p>
    <w:p w14:paraId="532C1A1C"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По време на извършване на работите се изготвя и представя на Възложителя от Изпълнителя следната документация:</w:t>
      </w:r>
    </w:p>
    <w:p w14:paraId="5DF2946A"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Протоколи от </w:t>
      </w:r>
      <w:r w:rsidR="00545EAC" w:rsidRPr="00571967">
        <w:rPr>
          <w:rFonts w:ascii="Arial" w:hAnsi="Arial" w:cs="Arial"/>
          <w:sz w:val="22"/>
          <w:szCs w:val="22"/>
          <w:lang w:val="bg-BG"/>
        </w:rPr>
        <w:t>мерене дебелината на антикорозионното покритие,</w:t>
      </w:r>
      <w:r w:rsidRPr="00571967">
        <w:rPr>
          <w:rFonts w:ascii="Arial" w:hAnsi="Arial" w:cs="Arial"/>
          <w:sz w:val="22"/>
          <w:szCs w:val="22"/>
          <w:lang w:val="bg-BG"/>
        </w:rPr>
        <w:t xml:space="preserve"> на точки </w:t>
      </w:r>
      <w:r w:rsidR="00545EAC" w:rsidRPr="00571967">
        <w:rPr>
          <w:rFonts w:ascii="Arial" w:hAnsi="Arial" w:cs="Arial"/>
          <w:sz w:val="22"/>
          <w:szCs w:val="22"/>
          <w:lang w:val="bg-BG"/>
        </w:rPr>
        <w:t xml:space="preserve">от повърхността на тръбопровода, </w:t>
      </w:r>
      <w:r w:rsidRPr="00571967">
        <w:rPr>
          <w:rFonts w:ascii="Arial" w:hAnsi="Arial" w:cs="Arial"/>
          <w:sz w:val="22"/>
          <w:szCs w:val="22"/>
          <w:lang w:val="bg-BG"/>
        </w:rPr>
        <w:t>с достатъчна гъстота.</w:t>
      </w:r>
    </w:p>
    <w:p w14:paraId="3E348418"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Подробен снимков материал</w:t>
      </w:r>
      <w:r w:rsidR="009E7349" w:rsidRPr="00571967">
        <w:rPr>
          <w:rFonts w:ascii="Arial" w:hAnsi="Arial" w:cs="Arial"/>
          <w:sz w:val="22"/>
          <w:szCs w:val="22"/>
          <w:lang w:val="bg-BG"/>
        </w:rPr>
        <w:t>, с висока резолюция,</w:t>
      </w:r>
      <w:r w:rsidRPr="00571967">
        <w:rPr>
          <w:rFonts w:ascii="Arial" w:hAnsi="Arial" w:cs="Arial"/>
          <w:sz w:val="22"/>
          <w:szCs w:val="22"/>
          <w:lang w:val="bg-BG"/>
        </w:rPr>
        <w:t xml:space="preserve"> </w:t>
      </w:r>
      <w:r w:rsidR="009E7349" w:rsidRPr="00571967">
        <w:rPr>
          <w:rFonts w:ascii="Arial" w:hAnsi="Arial" w:cs="Arial"/>
          <w:sz w:val="22"/>
          <w:szCs w:val="22"/>
          <w:lang w:val="bg-BG"/>
        </w:rPr>
        <w:t xml:space="preserve">на детайли </w:t>
      </w:r>
      <w:r w:rsidRPr="00571967">
        <w:rPr>
          <w:rFonts w:ascii="Arial" w:hAnsi="Arial" w:cs="Arial"/>
          <w:sz w:val="22"/>
          <w:szCs w:val="22"/>
          <w:lang w:val="bg-BG"/>
        </w:rPr>
        <w:t>от вътрешността на тръбопровода, обхващащ цялостта на отделните участъци, както и акцентиращ върху проблемни места.</w:t>
      </w:r>
    </w:p>
    <w:p w14:paraId="7FBC6189" w14:textId="77777777" w:rsidR="00897B90" w:rsidRPr="00571967" w:rsidRDefault="00897B90"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Констативен протокол за приключване на огледа и действително извършени работи</w:t>
      </w:r>
    </w:p>
    <w:p w14:paraId="78F6B648" w14:textId="77777777" w:rsidR="00897B90" w:rsidRPr="00571967" w:rsidRDefault="00897B90"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Приемо-предавателен протокол за предаване на доклада от огледа</w:t>
      </w:r>
    </w:p>
    <w:p w14:paraId="2BBBEF8E"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Техниката, с която ще се работи на обекта, както и </w:t>
      </w:r>
      <w:r w:rsidR="00010EE9" w:rsidRPr="00571967">
        <w:rPr>
          <w:rFonts w:ascii="Arial" w:hAnsi="Arial" w:cs="Arial"/>
          <w:sz w:val="22"/>
          <w:szCs w:val="22"/>
          <w:lang w:val="bg-BG"/>
        </w:rPr>
        <w:t xml:space="preserve">специализираното </w:t>
      </w:r>
      <w:r w:rsidRPr="00571967">
        <w:rPr>
          <w:rFonts w:ascii="Arial" w:hAnsi="Arial" w:cs="Arial"/>
          <w:sz w:val="22"/>
          <w:szCs w:val="22"/>
          <w:lang w:val="bg-BG"/>
        </w:rPr>
        <w:t>оборудване, необходимо за изпълнение на огледа, ще бъд</w:t>
      </w:r>
      <w:r w:rsidR="006509F5" w:rsidRPr="00571967">
        <w:rPr>
          <w:rFonts w:ascii="Arial" w:hAnsi="Arial" w:cs="Arial"/>
          <w:sz w:val="22"/>
          <w:szCs w:val="22"/>
          <w:lang w:val="bg-BG"/>
        </w:rPr>
        <w:t>ат</w:t>
      </w:r>
      <w:r w:rsidRPr="00571967">
        <w:rPr>
          <w:rFonts w:ascii="Arial" w:hAnsi="Arial" w:cs="Arial"/>
          <w:sz w:val="22"/>
          <w:szCs w:val="22"/>
          <w:lang w:val="bg-BG"/>
        </w:rPr>
        <w:t xml:space="preserve"> осигурен</w:t>
      </w:r>
      <w:r w:rsidR="00010EE9" w:rsidRPr="00571967">
        <w:rPr>
          <w:rFonts w:ascii="Arial" w:hAnsi="Arial" w:cs="Arial"/>
          <w:sz w:val="22"/>
          <w:szCs w:val="22"/>
          <w:lang w:val="bg-BG"/>
        </w:rPr>
        <w:t>и</w:t>
      </w:r>
      <w:r w:rsidRPr="00571967">
        <w:rPr>
          <w:rFonts w:ascii="Arial" w:hAnsi="Arial" w:cs="Arial"/>
          <w:sz w:val="22"/>
          <w:szCs w:val="22"/>
          <w:lang w:val="bg-BG"/>
        </w:rPr>
        <w:t xml:space="preserve"> от Изпълнителя.</w:t>
      </w:r>
    </w:p>
    <w:p w14:paraId="63E1D6C0"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Всички актове за извършена работа и протоколи от дебелометрия, изготвени от Изпълнителя, да бъдат на базата на действително извършена работа. </w:t>
      </w:r>
    </w:p>
    <w:p w14:paraId="69F87E7B"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Огледът задължително да се извършва с подходящо работно облек</w:t>
      </w:r>
      <w:r w:rsidR="00C47C0F" w:rsidRPr="00571967">
        <w:rPr>
          <w:rFonts w:ascii="Arial" w:hAnsi="Arial" w:cs="Arial"/>
          <w:sz w:val="22"/>
          <w:szCs w:val="22"/>
          <w:lang w:val="bg-BG"/>
        </w:rPr>
        <w:t>ло, включващо специализирано обо</w:t>
      </w:r>
      <w:r w:rsidRPr="00571967">
        <w:rPr>
          <w:rFonts w:ascii="Arial" w:hAnsi="Arial" w:cs="Arial"/>
          <w:sz w:val="22"/>
          <w:szCs w:val="22"/>
          <w:lang w:val="bg-BG"/>
        </w:rPr>
        <w:t xml:space="preserve">рудване. </w:t>
      </w:r>
    </w:p>
    <w:p w14:paraId="7D1922C0" w14:textId="77777777" w:rsidR="001131B8" w:rsidRPr="00571967" w:rsidRDefault="001131B8"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Огледът ще се извърши в заявения за празнене </w:t>
      </w:r>
      <w:r w:rsidR="00471FF0" w:rsidRPr="00571967">
        <w:rPr>
          <w:rFonts w:ascii="Arial" w:hAnsi="Arial" w:cs="Arial"/>
          <w:sz w:val="22"/>
          <w:szCs w:val="22"/>
          <w:lang w:val="bg-BG"/>
        </w:rPr>
        <w:t xml:space="preserve">на тръбопровода </w:t>
      </w:r>
      <w:r w:rsidRPr="00571967">
        <w:rPr>
          <w:rFonts w:ascii="Arial" w:hAnsi="Arial" w:cs="Arial"/>
          <w:sz w:val="22"/>
          <w:szCs w:val="22"/>
          <w:lang w:val="bg-BG"/>
        </w:rPr>
        <w:t xml:space="preserve">прозорец, който е по диспечерски график. При промяна на одобрения прозорец за празнене на напорния тръбопровод, съответно за изпълнение на огледа, Възложителят ще уведоми за това Изпълнителя писмено. </w:t>
      </w:r>
    </w:p>
    <w:p w14:paraId="1903CBBA" w14:textId="77777777" w:rsidR="00931846" w:rsidRPr="00571967" w:rsidRDefault="00931846" w:rsidP="008E43F2">
      <w:pPr>
        <w:spacing w:line="312" w:lineRule="auto"/>
        <w:ind w:right="-7"/>
        <w:jc w:val="both"/>
        <w:rPr>
          <w:rFonts w:ascii="Arial" w:hAnsi="Arial" w:cs="Arial"/>
          <w:sz w:val="22"/>
          <w:szCs w:val="22"/>
          <w:lang w:val="bg-BG"/>
        </w:rPr>
      </w:pPr>
    </w:p>
    <w:p w14:paraId="41AB61EE" w14:textId="3965F48C" w:rsidR="00931846" w:rsidRPr="00571967" w:rsidRDefault="00931846" w:rsidP="008E43F2">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4.</w:t>
      </w:r>
      <w:r w:rsidR="004C7B8E">
        <w:rPr>
          <w:rFonts w:ascii="Arial" w:hAnsi="Arial" w:cs="Arial"/>
          <w:b/>
          <w:bCs/>
          <w:sz w:val="22"/>
          <w:szCs w:val="22"/>
          <w:lang w:val="bg-BG"/>
        </w:rPr>
        <w:t>2.</w:t>
      </w:r>
      <w:r w:rsidRPr="00571967">
        <w:rPr>
          <w:rFonts w:ascii="Arial" w:hAnsi="Arial" w:cs="Arial"/>
          <w:b/>
          <w:bCs/>
          <w:sz w:val="22"/>
          <w:szCs w:val="22"/>
          <w:lang w:val="bg-BG"/>
        </w:rPr>
        <w:t xml:space="preserve"> Изисквания при извършване на огледа за опазване на околната среда и климата</w:t>
      </w:r>
    </w:p>
    <w:p w14:paraId="3920A8E9" w14:textId="77777777" w:rsidR="00BD1CF5" w:rsidRDefault="00BD1CF5" w:rsidP="008E43F2">
      <w:pPr>
        <w:spacing w:line="312" w:lineRule="auto"/>
        <w:ind w:right="-7"/>
        <w:jc w:val="both"/>
        <w:rPr>
          <w:rFonts w:ascii="Arial" w:hAnsi="Arial" w:cs="Arial"/>
          <w:sz w:val="22"/>
          <w:szCs w:val="22"/>
          <w:lang w:val="bg-BG"/>
        </w:rPr>
      </w:pPr>
    </w:p>
    <w:p w14:paraId="61B5A0D2" w14:textId="2B10A898"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Задължение на Изпълнителя е да бъдат опазени собствеността и имуществото на физически и юридически лица от замърсяване и други вредни въздействия, произтичащи от изпълнението на строително-монтажните работи, съпътстващите ги производствени и транспортни дейности. </w:t>
      </w:r>
    </w:p>
    <w:p w14:paraId="0FE778BA"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Възприетата технология на работа не трябва да допуска вредни или токсични отпадъци, субстанции и вещества, както и шум извън границите на нормалните производствени норми. </w:t>
      </w:r>
    </w:p>
    <w:p w14:paraId="3E0F2248"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При възникване на замърсяване Изпълнителят се задължава незабавно да предприеме действия за ограничаване на отрицателните последици по отношение на компонентите на околната среда, като всички разходи са за негова сметка.</w:t>
      </w:r>
    </w:p>
    <w:p w14:paraId="364AD017" w14:textId="34FCB661"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Освен посоченото по-горе, Изпълнителят следва да предприеме и всичко онова, което той счете за необходимо по отношение на опазване на околната среда и водите от замърсяване.</w:t>
      </w:r>
    </w:p>
    <w:p w14:paraId="6F1DCB1C" w14:textId="77777777" w:rsidR="00931846" w:rsidRPr="00571967" w:rsidRDefault="00931846" w:rsidP="008E43F2">
      <w:pPr>
        <w:spacing w:line="312" w:lineRule="auto"/>
        <w:ind w:right="-7"/>
        <w:jc w:val="both"/>
        <w:rPr>
          <w:rFonts w:ascii="Arial" w:hAnsi="Arial" w:cs="Arial"/>
          <w:sz w:val="22"/>
          <w:szCs w:val="22"/>
          <w:lang w:val="bg-BG"/>
        </w:rPr>
      </w:pPr>
    </w:p>
    <w:p w14:paraId="6505D952" w14:textId="7CED2BAF" w:rsidR="00931846" w:rsidRPr="00571967" w:rsidRDefault="00931846" w:rsidP="008E43F2">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4.</w:t>
      </w:r>
      <w:r w:rsidR="004C7B8E">
        <w:rPr>
          <w:rFonts w:ascii="Arial" w:hAnsi="Arial" w:cs="Arial"/>
          <w:b/>
          <w:bCs/>
          <w:sz w:val="22"/>
          <w:szCs w:val="22"/>
          <w:lang w:val="bg-BG"/>
        </w:rPr>
        <w:t>3.</w:t>
      </w:r>
      <w:r w:rsidRPr="00571967">
        <w:rPr>
          <w:rFonts w:ascii="Arial" w:hAnsi="Arial" w:cs="Arial"/>
          <w:b/>
          <w:bCs/>
          <w:sz w:val="22"/>
          <w:szCs w:val="22"/>
          <w:lang w:val="bg-BG"/>
        </w:rPr>
        <w:t xml:space="preserve"> Изисквания при извършване на огледа за осигуряване на здравословни и безопасни условия на труд</w:t>
      </w:r>
    </w:p>
    <w:p w14:paraId="1C041A5A" w14:textId="77777777" w:rsidR="00BD1CF5" w:rsidRDefault="00BD1CF5" w:rsidP="008E43F2">
      <w:pPr>
        <w:spacing w:line="312" w:lineRule="auto"/>
        <w:ind w:right="-7"/>
        <w:jc w:val="both"/>
        <w:rPr>
          <w:rFonts w:ascii="Arial" w:hAnsi="Arial" w:cs="Arial"/>
          <w:sz w:val="22"/>
          <w:szCs w:val="22"/>
          <w:lang w:val="bg-BG"/>
        </w:rPr>
      </w:pPr>
    </w:p>
    <w:p w14:paraId="3B0DEA17" w14:textId="6324F627" w:rsidR="00931846" w:rsidRPr="00571967" w:rsidRDefault="00D2062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При изпълнение на задачата Възложителят е длъжен да осигурява условия за безопасна работа, съгласно изискванията на нормативните документи по здравословни и безопасни условия на труд </w:t>
      </w:r>
      <w:r w:rsidRPr="00571967">
        <w:rPr>
          <w:rFonts w:ascii="Arial" w:hAnsi="Arial" w:cs="Arial"/>
          <w:sz w:val="22"/>
          <w:szCs w:val="22"/>
          <w:lang w:val="bg-BG"/>
        </w:rPr>
        <w:lastRenderedPageBreak/>
        <w:t>и пожарната безопасност и да подпише с Изпълнителя споразумение по качество, околна среда и ЗБР, спазвайки изискванията на:</w:t>
      </w:r>
      <w:r w:rsidR="00931846" w:rsidRPr="00571967">
        <w:rPr>
          <w:rFonts w:ascii="Arial" w:hAnsi="Arial" w:cs="Arial"/>
          <w:sz w:val="22"/>
          <w:szCs w:val="22"/>
          <w:lang w:val="bg-BG"/>
        </w:rPr>
        <w:t xml:space="preserve">- Закон за здравословни и безопасни условия на труд; </w:t>
      </w:r>
    </w:p>
    <w:p w14:paraId="1FDA352C"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Наредба №2 за минимални изисквания за осигуряване на здравословни и безопасни условия на труд при строителни и монтажни работи.</w:t>
      </w:r>
    </w:p>
    <w:p w14:paraId="11369109"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14:paraId="7566B4A6"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 НАРЕДБА №9 от 09.06.2004 г. за техническата експлоатация на електрически централи и мрежи; </w:t>
      </w:r>
    </w:p>
    <w:p w14:paraId="002D2EDB"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Наредба за безопасната експлоатация и техническия надзор на повдигателни съоръжения;</w:t>
      </w:r>
    </w:p>
    <w:p w14:paraId="606B466C"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 Правилник за безопасност при работа в електрически уредби на електрически и топлофикационни централи и по електрическите мрежи; </w:t>
      </w:r>
    </w:p>
    <w:p w14:paraId="0E79864A"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 </w:t>
      </w:r>
    </w:p>
    <w:p w14:paraId="672179B5"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И всички други действащи в Република България нормативни документи, свързани с изпълнението на поръчката.вкл. таксата за депониране. </w:t>
      </w:r>
    </w:p>
    <w:p w14:paraId="0A46F0C5"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 Задачата се счита за изпълнена след приемането на резултатите от огледа от технически съвет, назначен от Възложителя, след представянето на доклада от Изпълнителя. </w:t>
      </w:r>
    </w:p>
    <w:p w14:paraId="26CB05BE" w14:textId="77777777" w:rsidR="004C7B8E" w:rsidRDefault="004C7B8E" w:rsidP="004C7B8E">
      <w:pPr>
        <w:spacing w:line="312" w:lineRule="auto"/>
        <w:ind w:right="-7"/>
        <w:jc w:val="both"/>
        <w:rPr>
          <w:rFonts w:ascii="Arial" w:hAnsi="Arial" w:cs="Arial"/>
          <w:b/>
          <w:bCs/>
          <w:sz w:val="22"/>
          <w:szCs w:val="22"/>
          <w:lang w:val="bg-BG"/>
        </w:rPr>
      </w:pPr>
    </w:p>
    <w:p w14:paraId="2CE991C5" w14:textId="13EDD9D9" w:rsidR="004C7B8E" w:rsidRPr="004908D0" w:rsidRDefault="004C7B8E" w:rsidP="004C7B8E">
      <w:pPr>
        <w:spacing w:line="312" w:lineRule="auto"/>
        <w:ind w:right="-7"/>
        <w:jc w:val="both"/>
        <w:rPr>
          <w:rFonts w:ascii="Arial" w:hAnsi="Arial" w:cs="Arial"/>
          <w:b/>
          <w:bCs/>
          <w:sz w:val="22"/>
          <w:szCs w:val="22"/>
          <w:lang w:val="bg-BG"/>
        </w:rPr>
      </w:pPr>
      <w:r w:rsidRPr="004908D0">
        <w:rPr>
          <w:rFonts w:ascii="Arial" w:hAnsi="Arial" w:cs="Arial"/>
          <w:b/>
          <w:bCs/>
          <w:sz w:val="22"/>
          <w:szCs w:val="22"/>
          <w:lang w:val="bg-BG"/>
        </w:rPr>
        <w:t>4.</w:t>
      </w:r>
      <w:r>
        <w:rPr>
          <w:rFonts w:ascii="Arial" w:hAnsi="Arial" w:cs="Arial"/>
          <w:b/>
          <w:bCs/>
          <w:sz w:val="22"/>
          <w:szCs w:val="22"/>
          <w:lang w:val="bg-BG"/>
        </w:rPr>
        <w:t>4.</w:t>
      </w:r>
      <w:r w:rsidRPr="004908D0">
        <w:rPr>
          <w:rFonts w:ascii="Arial" w:hAnsi="Arial" w:cs="Arial"/>
          <w:b/>
          <w:bCs/>
          <w:sz w:val="22"/>
          <w:szCs w:val="22"/>
          <w:lang w:val="bg-BG"/>
        </w:rPr>
        <w:t xml:space="preserve"> </w:t>
      </w:r>
      <w:r>
        <w:rPr>
          <w:rFonts w:ascii="Arial" w:hAnsi="Arial" w:cs="Arial"/>
          <w:b/>
          <w:bCs/>
          <w:sz w:val="22"/>
          <w:szCs w:val="22"/>
          <w:lang w:val="bg-BG"/>
        </w:rPr>
        <w:t>Гаранционен срок и други гаранционни условия</w:t>
      </w:r>
    </w:p>
    <w:p w14:paraId="1789EFA3" w14:textId="77777777" w:rsidR="004C7B8E" w:rsidRPr="004908D0" w:rsidRDefault="004C7B8E" w:rsidP="004C7B8E">
      <w:pPr>
        <w:spacing w:line="312" w:lineRule="auto"/>
        <w:ind w:right="-7"/>
        <w:jc w:val="both"/>
        <w:rPr>
          <w:rFonts w:ascii="Arial" w:hAnsi="Arial" w:cs="Arial"/>
          <w:sz w:val="22"/>
          <w:szCs w:val="22"/>
          <w:lang w:val="bg-BG"/>
        </w:rPr>
      </w:pPr>
      <w:r>
        <w:rPr>
          <w:rFonts w:ascii="Arial" w:hAnsi="Arial" w:cs="Arial"/>
          <w:sz w:val="22"/>
          <w:szCs w:val="22"/>
          <w:lang w:val="bg-BG"/>
        </w:rPr>
        <w:t>Неприложимо за предмета на поръчката</w:t>
      </w:r>
    </w:p>
    <w:p w14:paraId="5E8F6B23" w14:textId="77777777" w:rsidR="00931846" w:rsidRPr="00571967" w:rsidRDefault="00931846" w:rsidP="008E43F2">
      <w:pPr>
        <w:spacing w:line="312" w:lineRule="auto"/>
        <w:ind w:right="-7"/>
        <w:jc w:val="both"/>
        <w:rPr>
          <w:rFonts w:ascii="Arial" w:hAnsi="Arial" w:cs="Arial"/>
          <w:sz w:val="22"/>
          <w:szCs w:val="22"/>
          <w:lang w:val="bg-BG"/>
        </w:rPr>
      </w:pPr>
    </w:p>
    <w:p w14:paraId="3F0E190C" w14:textId="77777777" w:rsidR="00931846" w:rsidRPr="00571967" w:rsidRDefault="00931846" w:rsidP="008E43F2">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V. Организация на работата</w:t>
      </w:r>
    </w:p>
    <w:p w14:paraId="6C21AE34" w14:textId="77777777" w:rsidR="00BD1CF5" w:rsidRDefault="00BD1CF5" w:rsidP="008E43F2">
      <w:pPr>
        <w:spacing w:line="312" w:lineRule="auto"/>
        <w:ind w:right="-7"/>
        <w:jc w:val="both"/>
        <w:rPr>
          <w:rFonts w:ascii="Arial" w:hAnsi="Arial" w:cs="Arial"/>
          <w:sz w:val="22"/>
          <w:szCs w:val="22"/>
          <w:lang w:val="bg-BG"/>
        </w:rPr>
      </w:pPr>
    </w:p>
    <w:p w14:paraId="1AE3BA74" w14:textId="7CA8A07C"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1.Срок за изпълнение на огледа - не повече от </w:t>
      </w:r>
      <w:r w:rsidR="00CC4261" w:rsidRPr="00CC4261">
        <w:rPr>
          <w:rFonts w:ascii="Arial" w:hAnsi="Arial" w:cs="Arial"/>
          <w:sz w:val="22"/>
          <w:szCs w:val="22"/>
          <w:highlight w:val="yellow"/>
          <w:lang w:val="bg-BG"/>
        </w:rPr>
        <w:t>4</w:t>
      </w:r>
      <w:r w:rsidRPr="00CC4261">
        <w:rPr>
          <w:rFonts w:ascii="Arial" w:hAnsi="Arial" w:cs="Arial"/>
          <w:sz w:val="22"/>
          <w:szCs w:val="22"/>
          <w:highlight w:val="yellow"/>
          <w:lang w:val="bg-BG"/>
        </w:rPr>
        <w:t xml:space="preserve"> /</w:t>
      </w:r>
      <w:r w:rsidR="00CC4261" w:rsidRPr="00CC4261">
        <w:rPr>
          <w:rFonts w:ascii="Arial" w:hAnsi="Arial" w:cs="Arial"/>
          <w:sz w:val="22"/>
          <w:szCs w:val="22"/>
          <w:highlight w:val="yellow"/>
          <w:lang w:val="bg-BG"/>
        </w:rPr>
        <w:t>четири</w:t>
      </w:r>
      <w:r w:rsidRPr="00CC4261">
        <w:rPr>
          <w:rFonts w:ascii="Arial" w:hAnsi="Arial" w:cs="Arial"/>
          <w:sz w:val="22"/>
          <w:szCs w:val="22"/>
          <w:highlight w:val="yellow"/>
          <w:lang w:val="bg-BG"/>
        </w:rPr>
        <w:t>/</w:t>
      </w:r>
      <w:r w:rsidRPr="00571967">
        <w:rPr>
          <w:rFonts w:ascii="Arial" w:hAnsi="Arial" w:cs="Arial"/>
          <w:sz w:val="22"/>
          <w:szCs w:val="22"/>
          <w:lang w:val="bg-BG"/>
        </w:rPr>
        <w:t xml:space="preserve"> </w:t>
      </w:r>
      <w:r w:rsidR="00CC4261" w:rsidRPr="00CC4261">
        <w:rPr>
          <w:rFonts w:ascii="Arial" w:hAnsi="Arial" w:cs="Arial"/>
          <w:sz w:val="22"/>
          <w:szCs w:val="22"/>
          <w:highlight w:val="yellow"/>
          <w:lang w:val="bg-BG"/>
        </w:rPr>
        <w:t>(по два на ВЕЦ)</w:t>
      </w:r>
      <w:r w:rsidR="00CC4261">
        <w:rPr>
          <w:rFonts w:ascii="Arial" w:hAnsi="Arial" w:cs="Arial"/>
          <w:sz w:val="22"/>
          <w:szCs w:val="22"/>
          <w:lang w:val="bg-BG"/>
        </w:rPr>
        <w:t xml:space="preserve"> </w:t>
      </w:r>
      <w:r w:rsidRPr="00571967">
        <w:rPr>
          <w:rFonts w:ascii="Arial" w:hAnsi="Arial" w:cs="Arial"/>
          <w:sz w:val="22"/>
          <w:szCs w:val="22"/>
          <w:lang w:val="bg-BG"/>
        </w:rPr>
        <w:t>календарни дни. За предаване на работната площадка е необходимо представителите на Изпълнителя, които ще работят на обекта да имат разрешение за работа в стратегически обекти в системата на НЕК ЕАД. Срока започва да тече от датата на протокола за предаване на работната площадка на обекта. За датата на започване на работа, Възложителя уведомява писмено Изпълнителя 10 календарни дни предварително;</w:t>
      </w:r>
    </w:p>
    <w:p w14:paraId="2D74A67E"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2.Приключването на работата на обекта се удостоверява с подписването на двустранен протокол без забележки от представителите на Възложителя и Изпълнителя. Към този протокол се прилага констативен протокол изготвен от Изпълнителя за състоянието на напорния тръбопровод и заключение за готовността му за пълнене;</w:t>
      </w:r>
    </w:p>
    <w:p w14:paraId="6F240C02" w14:textId="6DBC06AE"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3.Срок за изготвяне на доклада от огледа /на хартиен носител и на CD/DVD - по 3 екземпляра/ - не повече от</w:t>
      </w:r>
      <w:r w:rsidR="00CC4261">
        <w:rPr>
          <w:rFonts w:ascii="Arial" w:hAnsi="Arial" w:cs="Arial"/>
          <w:sz w:val="22"/>
          <w:szCs w:val="22"/>
          <w:lang w:val="bg-BG"/>
        </w:rPr>
        <w:t xml:space="preserve"> </w:t>
      </w:r>
      <w:r w:rsidR="00CC4261" w:rsidRPr="00387C77">
        <w:rPr>
          <w:rFonts w:ascii="Arial" w:hAnsi="Arial" w:cs="Arial"/>
          <w:sz w:val="22"/>
          <w:szCs w:val="22"/>
          <w:lang w:val="bg-BG"/>
        </w:rPr>
        <w:t xml:space="preserve">12 </w:t>
      </w:r>
      <w:r w:rsidRPr="00387C77">
        <w:rPr>
          <w:rFonts w:ascii="Arial" w:hAnsi="Arial" w:cs="Arial"/>
          <w:sz w:val="22"/>
          <w:szCs w:val="22"/>
          <w:lang w:val="bg-BG"/>
        </w:rPr>
        <w:t>/</w:t>
      </w:r>
      <w:r w:rsidR="00CC4261" w:rsidRPr="00387C77">
        <w:rPr>
          <w:rFonts w:ascii="Arial" w:hAnsi="Arial" w:cs="Arial"/>
          <w:sz w:val="22"/>
          <w:szCs w:val="22"/>
          <w:lang w:val="bg-BG"/>
        </w:rPr>
        <w:t>дванадесет</w:t>
      </w:r>
      <w:r w:rsidRPr="00387C77">
        <w:rPr>
          <w:rFonts w:ascii="Arial" w:hAnsi="Arial" w:cs="Arial"/>
          <w:sz w:val="22"/>
          <w:szCs w:val="22"/>
          <w:lang w:val="bg-BG"/>
        </w:rPr>
        <w:t xml:space="preserve">/ </w:t>
      </w:r>
      <w:r w:rsidR="00CC4261" w:rsidRPr="00387C77">
        <w:rPr>
          <w:rFonts w:ascii="Arial" w:hAnsi="Arial" w:cs="Arial"/>
          <w:sz w:val="22"/>
          <w:szCs w:val="22"/>
          <w:lang w:val="bg-BG"/>
        </w:rPr>
        <w:t>(за двата ВЕЦ-а)</w:t>
      </w:r>
      <w:r w:rsidR="00CC4261">
        <w:rPr>
          <w:rFonts w:ascii="Arial" w:hAnsi="Arial" w:cs="Arial"/>
          <w:sz w:val="22"/>
          <w:szCs w:val="22"/>
          <w:lang w:val="bg-BG"/>
        </w:rPr>
        <w:t xml:space="preserve"> </w:t>
      </w:r>
      <w:r w:rsidRPr="00571967">
        <w:rPr>
          <w:rFonts w:ascii="Arial" w:hAnsi="Arial" w:cs="Arial"/>
          <w:sz w:val="22"/>
          <w:szCs w:val="22"/>
          <w:lang w:val="bg-BG"/>
        </w:rPr>
        <w:t>календарни дни. Срока започва да тече от датата на протокола за приключване работата на обекта;</w:t>
      </w:r>
    </w:p>
    <w:p w14:paraId="54ED9991"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4.Начин на приемане на работата /доклада/ - с двустранно подписан приемо-предавателен протокол без забележки от представители на Изпълнителя и Възложителя;</w:t>
      </w:r>
    </w:p>
    <w:p w14:paraId="3A293ECC"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5.Място на доставка на документацията от огледа - Предприятие „Водноелектрически централи"- гр. Пловдив, ул. "Васил Левски" № 244.</w:t>
      </w:r>
    </w:p>
    <w:p w14:paraId="5B5AD9E5" w14:textId="77777777" w:rsidR="00931846" w:rsidRPr="00571967" w:rsidRDefault="00931846" w:rsidP="008E43F2">
      <w:pPr>
        <w:spacing w:line="312" w:lineRule="auto"/>
        <w:ind w:right="-7"/>
        <w:jc w:val="both"/>
        <w:rPr>
          <w:rFonts w:ascii="Arial" w:hAnsi="Arial" w:cs="Arial"/>
          <w:sz w:val="22"/>
          <w:szCs w:val="22"/>
          <w:lang w:val="bg-BG"/>
        </w:rPr>
      </w:pPr>
    </w:p>
    <w:p w14:paraId="47661276" w14:textId="77777777" w:rsidR="00931846" w:rsidRPr="00571967" w:rsidRDefault="00931846" w:rsidP="008E43F2">
      <w:pPr>
        <w:spacing w:line="312" w:lineRule="auto"/>
        <w:ind w:right="-7"/>
        <w:jc w:val="both"/>
        <w:rPr>
          <w:rFonts w:ascii="Arial" w:hAnsi="Arial" w:cs="Arial"/>
          <w:b/>
          <w:bCs/>
          <w:sz w:val="22"/>
          <w:szCs w:val="22"/>
          <w:lang w:val="bg-BG"/>
        </w:rPr>
      </w:pPr>
      <w:r w:rsidRPr="00571967">
        <w:rPr>
          <w:rFonts w:ascii="Arial" w:hAnsi="Arial" w:cs="Arial"/>
          <w:b/>
          <w:bCs/>
          <w:sz w:val="22"/>
          <w:szCs w:val="22"/>
          <w:lang w:val="bg-BG"/>
        </w:rPr>
        <w:t>Изисквания към Участниците:</w:t>
      </w:r>
    </w:p>
    <w:p w14:paraId="31DF24C4"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1.На етап техническо предложение участниците предоставят на Възложителя:</w:t>
      </w:r>
    </w:p>
    <w:p w14:paraId="58923C42"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 xml:space="preserve">1.1.Лице, извършващо дейността координатор по безопасност и здраве. </w:t>
      </w:r>
    </w:p>
    <w:p w14:paraId="7D1E8DA2" w14:textId="77777777"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1.2 Списък на лицата, които ще работят на обекта, притежаващи:</w:t>
      </w:r>
    </w:p>
    <w:p w14:paraId="182C8201" w14:textId="222E0FCB" w:rsidR="00931846"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lastRenderedPageBreak/>
        <w:t>-</w:t>
      </w:r>
      <w:r w:rsidRPr="00571967">
        <w:rPr>
          <w:rFonts w:ascii="Arial" w:hAnsi="Arial" w:cs="Arial"/>
          <w:sz w:val="22"/>
          <w:szCs w:val="22"/>
          <w:lang w:val="bg-BG"/>
        </w:rPr>
        <w:tab/>
        <w:t>валидни удостоверения за квалификационна група по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 - 20 април 2004г. /ПБРНУЕТЦТПМХТС/ - минимум едно лице с 5-та квалификационна група, минимум едно лице с 4-та квалификационна група. Всички лица</w:t>
      </w:r>
      <w:r w:rsidR="00F87BC1">
        <w:rPr>
          <w:rFonts w:ascii="Arial" w:hAnsi="Arial" w:cs="Arial"/>
          <w:sz w:val="22"/>
          <w:szCs w:val="22"/>
          <w:lang w:val="bg-BG"/>
        </w:rPr>
        <w:t xml:space="preserve">, </w:t>
      </w:r>
      <w:r w:rsidR="00F87BC1" w:rsidRPr="00387C77">
        <w:rPr>
          <w:rFonts w:ascii="Arial" w:hAnsi="Arial" w:cs="Arial"/>
          <w:sz w:val="22"/>
          <w:szCs w:val="22"/>
          <w:lang w:val="bg-BG"/>
        </w:rPr>
        <w:t>работещи на място</w:t>
      </w:r>
      <w:r w:rsidR="00F87BC1">
        <w:rPr>
          <w:rFonts w:ascii="Arial" w:hAnsi="Arial" w:cs="Arial"/>
          <w:sz w:val="22"/>
          <w:szCs w:val="22"/>
          <w:lang w:val="bg-BG"/>
        </w:rPr>
        <w:t>,</w:t>
      </w:r>
      <w:r w:rsidRPr="00571967">
        <w:rPr>
          <w:rFonts w:ascii="Arial" w:hAnsi="Arial" w:cs="Arial"/>
          <w:sz w:val="22"/>
          <w:szCs w:val="22"/>
          <w:lang w:val="bg-BG"/>
        </w:rPr>
        <w:t xml:space="preserve"> да имат поне 3-та квалификационна група;</w:t>
      </w:r>
    </w:p>
    <w:p w14:paraId="7E842777" w14:textId="645B35FA" w:rsidR="00931846" w:rsidRPr="00571967" w:rsidRDefault="00931846" w:rsidP="008E43F2">
      <w:pPr>
        <w:spacing w:line="312" w:lineRule="auto"/>
        <w:ind w:right="-7"/>
        <w:jc w:val="both"/>
        <w:rPr>
          <w:rFonts w:ascii="Arial" w:hAnsi="Arial" w:cs="Arial"/>
          <w:sz w:val="22"/>
          <w:szCs w:val="22"/>
          <w:lang w:val="bg-BG"/>
        </w:rPr>
      </w:pPr>
      <w:r w:rsidRPr="00387C77">
        <w:rPr>
          <w:rFonts w:ascii="Arial" w:hAnsi="Arial" w:cs="Arial"/>
          <w:sz w:val="22"/>
          <w:szCs w:val="22"/>
          <w:lang w:val="bg-BG"/>
        </w:rPr>
        <w:t>-</w:t>
      </w:r>
      <w:r w:rsidRPr="00387C77">
        <w:rPr>
          <w:rFonts w:ascii="Arial" w:hAnsi="Arial" w:cs="Arial"/>
          <w:sz w:val="22"/>
          <w:szCs w:val="22"/>
          <w:lang w:val="bg-BG"/>
        </w:rPr>
        <w:tab/>
        <w:t xml:space="preserve">валидни сертификати IRATA или АРАС за работа с въжен достъп </w:t>
      </w:r>
      <w:r w:rsidR="00E2133C" w:rsidRPr="00387C77">
        <w:rPr>
          <w:rFonts w:ascii="Arial" w:hAnsi="Arial" w:cs="Arial"/>
          <w:sz w:val="22"/>
          <w:szCs w:val="22"/>
          <w:lang w:val="bg-BG"/>
        </w:rPr>
        <w:t>–</w:t>
      </w:r>
      <w:r w:rsidRPr="00387C77">
        <w:rPr>
          <w:rFonts w:ascii="Arial" w:hAnsi="Arial" w:cs="Arial"/>
          <w:sz w:val="22"/>
          <w:szCs w:val="22"/>
          <w:lang w:val="bg-BG"/>
        </w:rPr>
        <w:t xml:space="preserve"> </w:t>
      </w:r>
      <w:r w:rsidR="00E2133C" w:rsidRPr="00387C77">
        <w:rPr>
          <w:rFonts w:ascii="Arial" w:hAnsi="Arial" w:cs="Arial"/>
          <w:sz w:val="22"/>
          <w:szCs w:val="22"/>
          <w:lang w:val="bg-BG"/>
        </w:rPr>
        <w:t>минимум първо</w:t>
      </w:r>
      <w:r w:rsidRPr="00387C77">
        <w:rPr>
          <w:rFonts w:ascii="Arial" w:hAnsi="Arial" w:cs="Arial"/>
          <w:sz w:val="22"/>
          <w:szCs w:val="22"/>
          <w:lang w:val="bg-BG"/>
        </w:rPr>
        <w:t xml:space="preserve"> ниво, удостоверяващ професионалната квалификация;</w:t>
      </w:r>
    </w:p>
    <w:p w14:paraId="366B5175" w14:textId="0FD58C78" w:rsidR="00F127BB" w:rsidRPr="00571967" w:rsidRDefault="00931846" w:rsidP="008E43F2">
      <w:pPr>
        <w:spacing w:line="312" w:lineRule="auto"/>
        <w:ind w:right="-7"/>
        <w:jc w:val="both"/>
        <w:rPr>
          <w:rFonts w:ascii="Arial" w:hAnsi="Arial" w:cs="Arial"/>
          <w:sz w:val="22"/>
          <w:szCs w:val="22"/>
          <w:lang w:val="bg-BG"/>
        </w:rPr>
      </w:pPr>
      <w:r w:rsidRPr="00571967">
        <w:rPr>
          <w:rFonts w:ascii="Arial" w:hAnsi="Arial" w:cs="Arial"/>
          <w:sz w:val="22"/>
          <w:szCs w:val="22"/>
          <w:lang w:val="bg-BG"/>
        </w:rPr>
        <w:t>-</w:t>
      </w:r>
      <w:r w:rsidRPr="00571967">
        <w:rPr>
          <w:rFonts w:ascii="Arial" w:hAnsi="Arial" w:cs="Arial"/>
          <w:sz w:val="22"/>
          <w:szCs w:val="22"/>
          <w:lang w:val="bg-BG"/>
        </w:rPr>
        <w:tab/>
        <w:t xml:space="preserve">валидно удостоверение за пълна проектантска правоспособност по: част „Хидроенергийна" или част „Конструктивна на хидротехнически съоръжения", на специалистът, който ще изготвя доклада от </w:t>
      </w:r>
      <w:r w:rsidRPr="00387C77">
        <w:rPr>
          <w:rFonts w:ascii="Arial" w:hAnsi="Arial" w:cs="Arial"/>
          <w:sz w:val="22"/>
          <w:szCs w:val="22"/>
          <w:lang w:val="bg-BG"/>
        </w:rPr>
        <w:t>огледа</w:t>
      </w:r>
      <w:r w:rsidR="00F87BC1" w:rsidRPr="00387C77">
        <w:rPr>
          <w:rFonts w:ascii="Arial" w:hAnsi="Arial" w:cs="Arial"/>
          <w:sz w:val="22"/>
          <w:szCs w:val="22"/>
          <w:lang w:val="bg-BG"/>
        </w:rPr>
        <w:t xml:space="preserve"> (проектантът не е необходимо да притежава кв. групи по ПБРНУЕТЦТПМХТС и IRATA/АРАС) </w:t>
      </w:r>
      <w:r w:rsidRPr="00387C77">
        <w:rPr>
          <w:rFonts w:ascii="Arial" w:hAnsi="Arial" w:cs="Arial"/>
          <w:sz w:val="22"/>
          <w:szCs w:val="22"/>
          <w:lang w:val="bg-BG"/>
        </w:rPr>
        <w:t>.</w:t>
      </w:r>
      <w:r w:rsidRPr="00387C77">
        <w:rPr>
          <w:rFonts w:ascii="Arial" w:hAnsi="Arial" w:cs="Arial"/>
          <w:sz w:val="22"/>
          <w:szCs w:val="22"/>
          <w:highlight w:val="yellow"/>
          <w:lang w:val="bg-BG"/>
        </w:rPr>
        <w:t> </w:t>
      </w:r>
    </w:p>
    <w:p w14:paraId="07499E62" w14:textId="3CF08BAA" w:rsidR="005B1CDD" w:rsidRPr="00571967" w:rsidRDefault="005B1CDD" w:rsidP="00FA770A">
      <w:pPr>
        <w:ind w:firstLine="720"/>
        <w:jc w:val="both"/>
        <w:rPr>
          <w:rFonts w:ascii="Arial" w:hAnsi="Arial" w:cs="Arial"/>
          <w:lang w:val="bg-BG"/>
        </w:rPr>
      </w:pPr>
    </w:p>
    <w:sectPr w:rsidR="005B1CDD" w:rsidRPr="00571967" w:rsidSect="00710B41">
      <w:footerReference w:type="default" r:id="rId9"/>
      <w:pgSz w:w="11906" w:h="16838"/>
      <w:pgMar w:top="567" w:right="567"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7FBF2" w14:textId="77777777" w:rsidR="0083760C" w:rsidRDefault="0083760C">
      <w:r>
        <w:separator/>
      </w:r>
    </w:p>
  </w:endnote>
  <w:endnote w:type="continuationSeparator" w:id="0">
    <w:p w14:paraId="48FFD0EF" w14:textId="77777777" w:rsidR="0083760C" w:rsidRDefault="00837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nvCy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14821"/>
      <w:docPartObj>
        <w:docPartGallery w:val="Page Numbers (Bottom of Page)"/>
        <w:docPartUnique/>
      </w:docPartObj>
    </w:sdtPr>
    <w:sdtContent>
      <w:sdt>
        <w:sdtPr>
          <w:id w:val="565050523"/>
          <w:docPartObj>
            <w:docPartGallery w:val="Page Numbers (Top of Page)"/>
            <w:docPartUnique/>
          </w:docPartObj>
        </w:sdtPr>
        <w:sdtContent>
          <w:p w14:paraId="3CD431B9" w14:textId="77777777" w:rsidR="00AA20DB" w:rsidRDefault="006A1BAF">
            <w:pPr>
              <w:pStyle w:val="aa"/>
              <w:jc w:val="right"/>
            </w:pPr>
            <w:r>
              <w:rPr>
                <w:b/>
                <w:sz w:val="24"/>
                <w:szCs w:val="24"/>
              </w:rPr>
              <w:fldChar w:fldCharType="begin"/>
            </w:r>
            <w:r w:rsidR="00AA20DB">
              <w:rPr>
                <w:b/>
              </w:rPr>
              <w:instrText xml:space="preserve"> PAGE </w:instrText>
            </w:r>
            <w:r>
              <w:rPr>
                <w:b/>
                <w:sz w:val="24"/>
                <w:szCs w:val="24"/>
              </w:rPr>
              <w:fldChar w:fldCharType="separate"/>
            </w:r>
            <w:r w:rsidR="0014354E">
              <w:rPr>
                <w:b/>
                <w:noProof/>
              </w:rPr>
              <w:t>1</w:t>
            </w:r>
            <w:r>
              <w:rPr>
                <w:b/>
                <w:sz w:val="24"/>
                <w:szCs w:val="24"/>
              </w:rPr>
              <w:fldChar w:fldCharType="end"/>
            </w:r>
            <w:r w:rsidR="00AA20DB">
              <w:rPr>
                <w:b/>
                <w:sz w:val="24"/>
                <w:szCs w:val="24"/>
                <w:lang w:val="bg-BG"/>
              </w:rPr>
              <w:t>/</w:t>
            </w:r>
            <w:r w:rsidR="00AA20DB">
              <w:t xml:space="preserve"> </w:t>
            </w:r>
            <w:r>
              <w:rPr>
                <w:b/>
                <w:sz w:val="24"/>
                <w:szCs w:val="24"/>
              </w:rPr>
              <w:fldChar w:fldCharType="begin"/>
            </w:r>
            <w:r w:rsidR="00AA20DB">
              <w:rPr>
                <w:b/>
              </w:rPr>
              <w:instrText xml:space="preserve"> NUMPAGES  </w:instrText>
            </w:r>
            <w:r>
              <w:rPr>
                <w:b/>
                <w:sz w:val="24"/>
                <w:szCs w:val="24"/>
              </w:rPr>
              <w:fldChar w:fldCharType="separate"/>
            </w:r>
            <w:r w:rsidR="0014354E">
              <w:rPr>
                <w:b/>
                <w:noProof/>
              </w:rPr>
              <w:t>4</w:t>
            </w:r>
            <w:r>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3113" w14:textId="77777777" w:rsidR="0083760C" w:rsidRDefault="0083760C">
      <w:r>
        <w:separator/>
      </w:r>
    </w:p>
  </w:footnote>
  <w:footnote w:type="continuationSeparator" w:id="0">
    <w:p w14:paraId="4452D46C" w14:textId="77777777" w:rsidR="0083760C" w:rsidRDefault="00837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D9E"/>
    <w:multiLevelType w:val="singleLevel"/>
    <w:tmpl w:val="DB38ACB8"/>
    <w:lvl w:ilvl="0">
      <w:start w:val="1"/>
      <w:numFmt w:val="decimal"/>
      <w:lvlText w:val="%1."/>
      <w:lvlJc w:val="left"/>
      <w:pPr>
        <w:tabs>
          <w:tab w:val="num" w:pos="1080"/>
        </w:tabs>
        <w:ind w:left="1080" w:hanging="360"/>
      </w:pPr>
      <w:rPr>
        <w:rFonts w:hint="default"/>
      </w:rPr>
    </w:lvl>
  </w:abstractNum>
  <w:abstractNum w:abstractNumId="1" w15:restartNumberingAfterBreak="0">
    <w:nsid w:val="0FFB44C1"/>
    <w:multiLevelType w:val="hybridMultilevel"/>
    <w:tmpl w:val="C0BC666A"/>
    <w:lvl w:ilvl="0" w:tplc="31FCF640">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7B357E5"/>
    <w:multiLevelType w:val="hybridMultilevel"/>
    <w:tmpl w:val="8AD0BC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C807F5F"/>
    <w:multiLevelType w:val="hybridMultilevel"/>
    <w:tmpl w:val="2FF66B3E"/>
    <w:lvl w:ilvl="0" w:tplc="D5ACE572">
      <w:numFmt w:val="bullet"/>
      <w:lvlText w:val="-"/>
      <w:lvlJc w:val="left"/>
      <w:pPr>
        <w:tabs>
          <w:tab w:val="num" w:pos="720"/>
        </w:tabs>
        <w:ind w:left="720" w:hanging="360"/>
      </w:pPr>
      <w:rPr>
        <w:rFonts w:ascii="Times New Roman" w:eastAsia="Times New Roman" w:hAnsi="Times New Roman" w:hint="default"/>
        <w:color w:val="auto"/>
      </w:rPr>
    </w:lvl>
    <w:lvl w:ilvl="1" w:tplc="04020003">
      <w:start w:val="1"/>
      <w:numFmt w:val="bullet"/>
      <w:lvlText w:val="o"/>
      <w:lvlJc w:val="left"/>
      <w:pPr>
        <w:tabs>
          <w:tab w:val="num" w:pos="-131"/>
        </w:tabs>
        <w:ind w:left="-131" w:hanging="360"/>
      </w:pPr>
      <w:rPr>
        <w:rFonts w:ascii="Courier New" w:hAnsi="Courier New" w:cs="Courier New" w:hint="default"/>
      </w:rPr>
    </w:lvl>
    <w:lvl w:ilvl="2" w:tplc="04020005">
      <w:start w:val="1"/>
      <w:numFmt w:val="bullet"/>
      <w:lvlText w:val=""/>
      <w:lvlJc w:val="left"/>
      <w:pPr>
        <w:tabs>
          <w:tab w:val="num" w:pos="589"/>
        </w:tabs>
        <w:ind w:left="589" w:hanging="360"/>
      </w:pPr>
      <w:rPr>
        <w:rFonts w:ascii="Wingdings" w:hAnsi="Wingdings" w:cs="Wingdings" w:hint="default"/>
      </w:rPr>
    </w:lvl>
    <w:lvl w:ilvl="3" w:tplc="04020001">
      <w:start w:val="1"/>
      <w:numFmt w:val="bullet"/>
      <w:lvlText w:val=""/>
      <w:lvlJc w:val="left"/>
      <w:pPr>
        <w:tabs>
          <w:tab w:val="num" w:pos="1309"/>
        </w:tabs>
        <w:ind w:left="1309" w:hanging="360"/>
      </w:pPr>
      <w:rPr>
        <w:rFonts w:ascii="Symbol" w:hAnsi="Symbol" w:cs="Symbol" w:hint="default"/>
      </w:rPr>
    </w:lvl>
    <w:lvl w:ilvl="4" w:tplc="04020003">
      <w:start w:val="1"/>
      <w:numFmt w:val="bullet"/>
      <w:lvlText w:val="o"/>
      <w:lvlJc w:val="left"/>
      <w:pPr>
        <w:tabs>
          <w:tab w:val="num" w:pos="2029"/>
        </w:tabs>
        <w:ind w:left="2029" w:hanging="360"/>
      </w:pPr>
      <w:rPr>
        <w:rFonts w:ascii="Courier New" w:hAnsi="Courier New" w:cs="Courier New" w:hint="default"/>
      </w:rPr>
    </w:lvl>
    <w:lvl w:ilvl="5" w:tplc="04020005">
      <w:start w:val="1"/>
      <w:numFmt w:val="bullet"/>
      <w:lvlText w:val=""/>
      <w:lvlJc w:val="left"/>
      <w:pPr>
        <w:tabs>
          <w:tab w:val="num" w:pos="2749"/>
        </w:tabs>
        <w:ind w:left="2749" w:hanging="360"/>
      </w:pPr>
      <w:rPr>
        <w:rFonts w:ascii="Wingdings" w:hAnsi="Wingdings" w:cs="Wingdings" w:hint="default"/>
      </w:rPr>
    </w:lvl>
    <w:lvl w:ilvl="6" w:tplc="04020001">
      <w:start w:val="1"/>
      <w:numFmt w:val="bullet"/>
      <w:lvlText w:val=""/>
      <w:lvlJc w:val="left"/>
      <w:pPr>
        <w:tabs>
          <w:tab w:val="num" w:pos="3469"/>
        </w:tabs>
        <w:ind w:left="3469" w:hanging="360"/>
      </w:pPr>
      <w:rPr>
        <w:rFonts w:ascii="Symbol" w:hAnsi="Symbol" w:cs="Symbol" w:hint="default"/>
      </w:rPr>
    </w:lvl>
    <w:lvl w:ilvl="7" w:tplc="04020003">
      <w:start w:val="1"/>
      <w:numFmt w:val="bullet"/>
      <w:lvlText w:val="o"/>
      <w:lvlJc w:val="left"/>
      <w:pPr>
        <w:tabs>
          <w:tab w:val="num" w:pos="4189"/>
        </w:tabs>
        <w:ind w:left="4189" w:hanging="360"/>
      </w:pPr>
      <w:rPr>
        <w:rFonts w:ascii="Courier New" w:hAnsi="Courier New" w:cs="Courier New" w:hint="default"/>
      </w:rPr>
    </w:lvl>
    <w:lvl w:ilvl="8" w:tplc="04020005">
      <w:start w:val="1"/>
      <w:numFmt w:val="bullet"/>
      <w:lvlText w:val=""/>
      <w:lvlJc w:val="left"/>
      <w:pPr>
        <w:tabs>
          <w:tab w:val="num" w:pos="4909"/>
        </w:tabs>
        <w:ind w:left="4909" w:hanging="360"/>
      </w:pPr>
      <w:rPr>
        <w:rFonts w:ascii="Wingdings" w:hAnsi="Wingdings" w:cs="Wingdings" w:hint="default"/>
      </w:rPr>
    </w:lvl>
  </w:abstractNum>
  <w:abstractNum w:abstractNumId="4" w15:restartNumberingAfterBreak="0">
    <w:nsid w:val="1CF6328E"/>
    <w:multiLevelType w:val="singleLevel"/>
    <w:tmpl w:val="4246EBEE"/>
    <w:lvl w:ilvl="0">
      <w:start w:val="2"/>
      <w:numFmt w:val="decimal"/>
      <w:lvlText w:val="%1. "/>
      <w:legacy w:legacy="1" w:legacySpace="0" w:legacyIndent="283"/>
      <w:lvlJc w:val="left"/>
      <w:pPr>
        <w:ind w:left="3020" w:hanging="283"/>
      </w:pPr>
      <w:rPr>
        <w:rFonts w:ascii="Times New Roman" w:hAnsi="Times New Roman" w:cs="Times New Roman" w:hint="default"/>
        <w:b w:val="0"/>
        <w:bCs w:val="0"/>
        <w:i w:val="0"/>
        <w:iCs w:val="0"/>
        <w:sz w:val="28"/>
        <w:szCs w:val="28"/>
        <w:u w:val="none"/>
      </w:rPr>
    </w:lvl>
  </w:abstractNum>
  <w:abstractNum w:abstractNumId="5" w15:restartNumberingAfterBreak="0">
    <w:nsid w:val="202903D3"/>
    <w:multiLevelType w:val="hybridMultilevel"/>
    <w:tmpl w:val="D1CE459C"/>
    <w:lvl w:ilvl="0" w:tplc="04020001">
      <w:start w:val="1"/>
      <w:numFmt w:val="bullet"/>
      <w:lvlText w:val=""/>
      <w:lvlJc w:val="left"/>
      <w:pPr>
        <w:tabs>
          <w:tab w:val="num" w:pos="1080"/>
        </w:tabs>
        <w:ind w:left="1080" w:hanging="360"/>
      </w:pPr>
      <w:rPr>
        <w:rFonts w:ascii="Symbol" w:hAnsi="Symbol" w:cs="Symbol"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cs="Wingdings" w:hint="default"/>
      </w:rPr>
    </w:lvl>
    <w:lvl w:ilvl="3" w:tplc="04020001">
      <w:start w:val="1"/>
      <w:numFmt w:val="bullet"/>
      <w:lvlText w:val=""/>
      <w:lvlJc w:val="left"/>
      <w:pPr>
        <w:tabs>
          <w:tab w:val="num" w:pos="3240"/>
        </w:tabs>
        <w:ind w:left="3240" w:hanging="360"/>
      </w:pPr>
      <w:rPr>
        <w:rFonts w:ascii="Symbol" w:hAnsi="Symbol" w:cs="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cs="Wingdings" w:hint="default"/>
      </w:rPr>
    </w:lvl>
    <w:lvl w:ilvl="6" w:tplc="04020001">
      <w:start w:val="1"/>
      <w:numFmt w:val="bullet"/>
      <w:lvlText w:val=""/>
      <w:lvlJc w:val="left"/>
      <w:pPr>
        <w:tabs>
          <w:tab w:val="num" w:pos="5400"/>
        </w:tabs>
        <w:ind w:left="5400" w:hanging="360"/>
      </w:pPr>
      <w:rPr>
        <w:rFonts w:ascii="Symbol" w:hAnsi="Symbol" w:cs="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28044E0F"/>
    <w:multiLevelType w:val="hybridMultilevel"/>
    <w:tmpl w:val="007CDC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93D4D1A"/>
    <w:multiLevelType w:val="singleLevel"/>
    <w:tmpl w:val="F9468BFA"/>
    <w:lvl w:ilvl="0">
      <w:numFmt w:val="bullet"/>
      <w:lvlText w:val="-"/>
      <w:lvlJc w:val="left"/>
      <w:pPr>
        <w:tabs>
          <w:tab w:val="num" w:pos="1080"/>
        </w:tabs>
        <w:ind w:left="1080" w:hanging="360"/>
      </w:pPr>
      <w:rPr>
        <w:rFonts w:hint="default"/>
      </w:rPr>
    </w:lvl>
  </w:abstractNum>
  <w:abstractNum w:abstractNumId="8" w15:restartNumberingAfterBreak="0">
    <w:nsid w:val="2B1162FE"/>
    <w:multiLevelType w:val="hybridMultilevel"/>
    <w:tmpl w:val="293AFE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CA14BC4"/>
    <w:multiLevelType w:val="hybridMultilevel"/>
    <w:tmpl w:val="1862B560"/>
    <w:lvl w:ilvl="0" w:tplc="542A4CD0">
      <w:start w:val="1"/>
      <w:numFmt w:val="decimal"/>
      <w:lvlText w:val="%1."/>
      <w:lvlJc w:val="left"/>
      <w:pPr>
        <w:ind w:left="1353" w:hanging="360"/>
      </w:pPr>
      <w:rPr>
        <w:rFonts w:hint="default"/>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start w:val="1"/>
      <w:numFmt w:val="decimal"/>
      <w:lvlText w:val="%4."/>
      <w:lvlJc w:val="left"/>
      <w:pPr>
        <w:ind w:left="3513" w:hanging="360"/>
      </w:pPr>
    </w:lvl>
    <w:lvl w:ilvl="4" w:tplc="04020019">
      <w:start w:val="1"/>
      <w:numFmt w:val="lowerLetter"/>
      <w:lvlText w:val="%5."/>
      <w:lvlJc w:val="left"/>
      <w:pPr>
        <w:ind w:left="4233" w:hanging="360"/>
      </w:pPr>
    </w:lvl>
    <w:lvl w:ilvl="5" w:tplc="0402001B">
      <w:start w:val="1"/>
      <w:numFmt w:val="lowerRoman"/>
      <w:lvlText w:val="%6."/>
      <w:lvlJc w:val="right"/>
      <w:pPr>
        <w:ind w:left="4953" w:hanging="180"/>
      </w:pPr>
    </w:lvl>
    <w:lvl w:ilvl="6" w:tplc="0402000F">
      <w:start w:val="1"/>
      <w:numFmt w:val="decimal"/>
      <w:lvlText w:val="%7."/>
      <w:lvlJc w:val="left"/>
      <w:pPr>
        <w:ind w:left="5673" w:hanging="360"/>
      </w:pPr>
    </w:lvl>
    <w:lvl w:ilvl="7" w:tplc="04020019">
      <w:start w:val="1"/>
      <w:numFmt w:val="lowerLetter"/>
      <w:lvlText w:val="%8."/>
      <w:lvlJc w:val="left"/>
      <w:pPr>
        <w:ind w:left="6393" w:hanging="360"/>
      </w:pPr>
    </w:lvl>
    <w:lvl w:ilvl="8" w:tplc="0402001B">
      <w:start w:val="1"/>
      <w:numFmt w:val="lowerRoman"/>
      <w:lvlText w:val="%9."/>
      <w:lvlJc w:val="right"/>
      <w:pPr>
        <w:ind w:left="7113" w:hanging="180"/>
      </w:pPr>
    </w:lvl>
  </w:abstractNum>
  <w:abstractNum w:abstractNumId="10" w15:restartNumberingAfterBreak="0">
    <w:nsid w:val="2E535968"/>
    <w:multiLevelType w:val="hybridMultilevel"/>
    <w:tmpl w:val="496ACA3C"/>
    <w:lvl w:ilvl="0" w:tplc="04020001">
      <w:start w:val="1"/>
      <w:numFmt w:val="bullet"/>
      <w:lvlText w:val=""/>
      <w:lvlJc w:val="left"/>
      <w:pPr>
        <w:tabs>
          <w:tab w:val="num" w:pos="780"/>
        </w:tabs>
        <w:ind w:left="780" w:hanging="360"/>
      </w:pPr>
      <w:rPr>
        <w:rFonts w:ascii="Symbol" w:hAnsi="Symbol" w:cs="Symbol" w:hint="default"/>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start w:val="1"/>
      <w:numFmt w:val="bullet"/>
      <w:lvlText w:val=""/>
      <w:lvlJc w:val="left"/>
      <w:pPr>
        <w:tabs>
          <w:tab w:val="num" w:pos="2220"/>
        </w:tabs>
        <w:ind w:left="2220" w:hanging="360"/>
      </w:pPr>
      <w:rPr>
        <w:rFonts w:ascii="Wingdings" w:hAnsi="Wingdings" w:cs="Wingdings" w:hint="default"/>
      </w:rPr>
    </w:lvl>
    <w:lvl w:ilvl="3" w:tplc="04020001">
      <w:start w:val="1"/>
      <w:numFmt w:val="bullet"/>
      <w:lvlText w:val=""/>
      <w:lvlJc w:val="left"/>
      <w:pPr>
        <w:tabs>
          <w:tab w:val="num" w:pos="2940"/>
        </w:tabs>
        <w:ind w:left="2940" w:hanging="360"/>
      </w:pPr>
      <w:rPr>
        <w:rFonts w:ascii="Symbol" w:hAnsi="Symbol" w:cs="Symbol" w:hint="default"/>
      </w:rPr>
    </w:lvl>
    <w:lvl w:ilvl="4" w:tplc="04020003">
      <w:start w:val="1"/>
      <w:numFmt w:val="bullet"/>
      <w:lvlText w:val="o"/>
      <w:lvlJc w:val="left"/>
      <w:pPr>
        <w:tabs>
          <w:tab w:val="num" w:pos="3660"/>
        </w:tabs>
        <w:ind w:left="3660" w:hanging="360"/>
      </w:pPr>
      <w:rPr>
        <w:rFonts w:ascii="Courier New" w:hAnsi="Courier New" w:cs="Courier New" w:hint="default"/>
      </w:rPr>
    </w:lvl>
    <w:lvl w:ilvl="5" w:tplc="04020005">
      <w:start w:val="1"/>
      <w:numFmt w:val="bullet"/>
      <w:lvlText w:val=""/>
      <w:lvlJc w:val="left"/>
      <w:pPr>
        <w:tabs>
          <w:tab w:val="num" w:pos="4380"/>
        </w:tabs>
        <w:ind w:left="4380" w:hanging="360"/>
      </w:pPr>
      <w:rPr>
        <w:rFonts w:ascii="Wingdings" w:hAnsi="Wingdings" w:cs="Wingdings" w:hint="default"/>
      </w:rPr>
    </w:lvl>
    <w:lvl w:ilvl="6" w:tplc="04020001">
      <w:start w:val="1"/>
      <w:numFmt w:val="bullet"/>
      <w:lvlText w:val=""/>
      <w:lvlJc w:val="left"/>
      <w:pPr>
        <w:tabs>
          <w:tab w:val="num" w:pos="5100"/>
        </w:tabs>
        <w:ind w:left="5100" w:hanging="360"/>
      </w:pPr>
      <w:rPr>
        <w:rFonts w:ascii="Symbol" w:hAnsi="Symbol" w:cs="Symbol" w:hint="default"/>
      </w:rPr>
    </w:lvl>
    <w:lvl w:ilvl="7" w:tplc="04020003">
      <w:start w:val="1"/>
      <w:numFmt w:val="bullet"/>
      <w:lvlText w:val="o"/>
      <w:lvlJc w:val="left"/>
      <w:pPr>
        <w:tabs>
          <w:tab w:val="num" w:pos="5820"/>
        </w:tabs>
        <w:ind w:left="5820" w:hanging="360"/>
      </w:pPr>
      <w:rPr>
        <w:rFonts w:ascii="Courier New" w:hAnsi="Courier New" w:cs="Courier New" w:hint="default"/>
      </w:rPr>
    </w:lvl>
    <w:lvl w:ilvl="8" w:tplc="04020005">
      <w:start w:val="1"/>
      <w:numFmt w:val="bullet"/>
      <w:lvlText w:val=""/>
      <w:lvlJc w:val="left"/>
      <w:pPr>
        <w:tabs>
          <w:tab w:val="num" w:pos="6540"/>
        </w:tabs>
        <w:ind w:left="6540" w:hanging="360"/>
      </w:pPr>
      <w:rPr>
        <w:rFonts w:ascii="Wingdings" w:hAnsi="Wingdings" w:cs="Wingdings" w:hint="default"/>
      </w:rPr>
    </w:lvl>
  </w:abstractNum>
  <w:abstractNum w:abstractNumId="11" w15:restartNumberingAfterBreak="0">
    <w:nsid w:val="2F214047"/>
    <w:multiLevelType w:val="singleLevel"/>
    <w:tmpl w:val="F9468BFA"/>
    <w:lvl w:ilvl="0">
      <w:numFmt w:val="bullet"/>
      <w:lvlText w:val="-"/>
      <w:lvlJc w:val="left"/>
      <w:pPr>
        <w:tabs>
          <w:tab w:val="num" w:pos="1080"/>
        </w:tabs>
        <w:ind w:left="1080" w:hanging="360"/>
      </w:pPr>
      <w:rPr>
        <w:rFonts w:hint="default"/>
      </w:rPr>
    </w:lvl>
  </w:abstractNum>
  <w:abstractNum w:abstractNumId="12" w15:restartNumberingAfterBreak="0">
    <w:nsid w:val="2F4534C6"/>
    <w:multiLevelType w:val="hybridMultilevel"/>
    <w:tmpl w:val="A33E2B42"/>
    <w:lvl w:ilvl="0" w:tplc="D5ACE572">
      <w:numFmt w:val="bullet"/>
      <w:lvlText w:val="-"/>
      <w:lvlJc w:val="left"/>
      <w:pPr>
        <w:tabs>
          <w:tab w:val="num" w:pos="1440"/>
        </w:tabs>
        <w:ind w:left="1440" w:hanging="360"/>
      </w:pPr>
      <w:rPr>
        <w:rFonts w:ascii="Times New Roman" w:eastAsia="Times New Roman" w:hAnsi="Times New Roman"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333714ED"/>
    <w:multiLevelType w:val="multilevel"/>
    <w:tmpl w:val="27684DC2"/>
    <w:lvl w:ilvl="0">
      <w:start w:val="1"/>
      <w:numFmt w:val="decimal"/>
      <w:lvlText w:val="%1."/>
      <w:lvlJc w:val="left"/>
      <w:pPr>
        <w:ind w:left="720" w:hanging="360"/>
      </w:pPr>
    </w:lvl>
    <w:lvl w:ilvl="1">
      <w:start w:val="1"/>
      <w:numFmt w:val="decimal"/>
      <w:isLgl/>
      <w:lvlText w:val="%1.%2."/>
      <w:lvlJc w:val="left"/>
      <w:pPr>
        <w:ind w:left="4123" w:hanging="720"/>
      </w:pPr>
      <w:rPr>
        <w:b/>
        <w:bCs/>
      </w:rPr>
    </w:lvl>
    <w:lvl w:ilvl="2">
      <w:start w:val="1"/>
      <w:numFmt w:val="decimal"/>
      <w:isLgl/>
      <w:lvlText w:val="%1.%2.%3."/>
      <w:lvlJc w:val="left"/>
      <w:pPr>
        <w:ind w:left="720" w:hanging="720"/>
      </w:pPr>
      <w:rPr>
        <w:b/>
        <w:bCs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366A354B"/>
    <w:multiLevelType w:val="hybridMultilevel"/>
    <w:tmpl w:val="970E89D8"/>
    <w:lvl w:ilvl="0" w:tplc="92E00A06">
      <w:start w:val="1"/>
      <w:numFmt w:val="decimal"/>
      <w:lvlText w:val="%1."/>
      <w:lvlJc w:val="left"/>
      <w:pPr>
        <w:tabs>
          <w:tab w:val="num" w:pos="1725"/>
        </w:tabs>
        <w:ind w:left="1725" w:hanging="1005"/>
      </w:pPr>
      <w:rPr>
        <w:rFonts w:hint="default"/>
      </w:rPr>
    </w:lvl>
    <w:lvl w:ilvl="1" w:tplc="D48816E0">
      <w:numFmt w:val="none"/>
      <w:lvlText w:val=""/>
      <w:lvlJc w:val="left"/>
      <w:pPr>
        <w:tabs>
          <w:tab w:val="num" w:pos="360"/>
        </w:tabs>
      </w:pPr>
    </w:lvl>
    <w:lvl w:ilvl="2" w:tplc="182CB114">
      <w:numFmt w:val="none"/>
      <w:lvlText w:val=""/>
      <w:lvlJc w:val="left"/>
      <w:pPr>
        <w:tabs>
          <w:tab w:val="num" w:pos="360"/>
        </w:tabs>
      </w:pPr>
    </w:lvl>
    <w:lvl w:ilvl="3" w:tplc="FDE4B7C6">
      <w:numFmt w:val="none"/>
      <w:lvlText w:val=""/>
      <w:lvlJc w:val="left"/>
      <w:pPr>
        <w:tabs>
          <w:tab w:val="num" w:pos="360"/>
        </w:tabs>
      </w:pPr>
    </w:lvl>
    <w:lvl w:ilvl="4" w:tplc="9AC63264">
      <w:numFmt w:val="none"/>
      <w:lvlText w:val=""/>
      <w:lvlJc w:val="left"/>
      <w:pPr>
        <w:tabs>
          <w:tab w:val="num" w:pos="360"/>
        </w:tabs>
      </w:pPr>
    </w:lvl>
    <w:lvl w:ilvl="5" w:tplc="A53EC084">
      <w:numFmt w:val="none"/>
      <w:lvlText w:val=""/>
      <w:lvlJc w:val="left"/>
      <w:pPr>
        <w:tabs>
          <w:tab w:val="num" w:pos="360"/>
        </w:tabs>
      </w:pPr>
    </w:lvl>
    <w:lvl w:ilvl="6" w:tplc="22B01FDC">
      <w:numFmt w:val="none"/>
      <w:lvlText w:val=""/>
      <w:lvlJc w:val="left"/>
      <w:pPr>
        <w:tabs>
          <w:tab w:val="num" w:pos="360"/>
        </w:tabs>
      </w:pPr>
    </w:lvl>
    <w:lvl w:ilvl="7" w:tplc="96B89938">
      <w:numFmt w:val="none"/>
      <w:lvlText w:val=""/>
      <w:lvlJc w:val="left"/>
      <w:pPr>
        <w:tabs>
          <w:tab w:val="num" w:pos="360"/>
        </w:tabs>
      </w:pPr>
    </w:lvl>
    <w:lvl w:ilvl="8" w:tplc="82A6A95A">
      <w:numFmt w:val="none"/>
      <w:lvlText w:val=""/>
      <w:lvlJc w:val="left"/>
      <w:pPr>
        <w:tabs>
          <w:tab w:val="num" w:pos="360"/>
        </w:tabs>
      </w:pPr>
    </w:lvl>
  </w:abstractNum>
  <w:abstractNum w:abstractNumId="15" w15:restartNumberingAfterBreak="0">
    <w:nsid w:val="44117D62"/>
    <w:multiLevelType w:val="hybridMultilevel"/>
    <w:tmpl w:val="CAE0814E"/>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4784600D"/>
    <w:multiLevelType w:val="hybridMultilevel"/>
    <w:tmpl w:val="9ECA1BB4"/>
    <w:lvl w:ilvl="0" w:tplc="43220044">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7" w15:restartNumberingAfterBreak="0">
    <w:nsid w:val="4A3D5BE9"/>
    <w:multiLevelType w:val="hybridMultilevel"/>
    <w:tmpl w:val="6C32562C"/>
    <w:lvl w:ilvl="0" w:tplc="0402000F">
      <w:start w:val="1"/>
      <w:numFmt w:val="decimal"/>
      <w:lvlText w:val="%1."/>
      <w:lvlJc w:val="left"/>
      <w:pPr>
        <w:ind w:left="1800" w:hanging="360"/>
      </w:pPr>
    </w:lvl>
    <w:lvl w:ilvl="1" w:tplc="04020019">
      <w:start w:val="1"/>
      <w:numFmt w:val="lowerLetter"/>
      <w:lvlText w:val="%2."/>
      <w:lvlJc w:val="left"/>
      <w:pPr>
        <w:ind w:left="2520" w:hanging="360"/>
      </w:pPr>
    </w:lvl>
    <w:lvl w:ilvl="2" w:tplc="0402001B">
      <w:start w:val="1"/>
      <w:numFmt w:val="lowerRoman"/>
      <w:lvlText w:val="%3."/>
      <w:lvlJc w:val="right"/>
      <w:pPr>
        <w:ind w:left="3240" w:hanging="180"/>
      </w:pPr>
    </w:lvl>
    <w:lvl w:ilvl="3" w:tplc="0402000F">
      <w:start w:val="1"/>
      <w:numFmt w:val="decimal"/>
      <w:lvlText w:val="%4."/>
      <w:lvlJc w:val="left"/>
      <w:pPr>
        <w:ind w:left="3960" w:hanging="360"/>
      </w:pPr>
    </w:lvl>
    <w:lvl w:ilvl="4" w:tplc="04020019">
      <w:start w:val="1"/>
      <w:numFmt w:val="lowerLetter"/>
      <w:lvlText w:val="%5."/>
      <w:lvlJc w:val="left"/>
      <w:pPr>
        <w:ind w:left="4680" w:hanging="360"/>
      </w:pPr>
    </w:lvl>
    <w:lvl w:ilvl="5" w:tplc="0402001B">
      <w:start w:val="1"/>
      <w:numFmt w:val="lowerRoman"/>
      <w:lvlText w:val="%6."/>
      <w:lvlJc w:val="right"/>
      <w:pPr>
        <w:ind w:left="5400" w:hanging="180"/>
      </w:pPr>
    </w:lvl>
    <w:lvl w:ilvl="6" w:tplc="0402000F">
      <w:start w:val="1"/>
      <w:numFmt w:val="decimal"/>
      <w:lvlText w:val="%7."/>
      <w:lvlJc w:val="left"/>
      <w:pPr>
        <w:ind w:left="6120" w:hanging="360"/>
      </w:pPr>
    </w:lvl>
    <w:lvl w:ilvl="7" w:tplc="04020019">
      <w:start w:val="1"/>
      <w:numFmt w:val="lowerLetter"/>
      <w:lvlText w:val="%8."/>
      <w:lvlJc w:val="left"/>
      <w:pPr>
        <w:ind w:left="6840" w:hanging="360"/>
      </w:pPr>
    </w:lvl>
    <w:lvl w:ilvl="8" w:tplc="0402001B">
      <w:start w:val="1"/>
      <w:numFmt w:val="lowerRoman"/>
      <w:lvlText w:val="%9."/>
      <w:lvlJc w:val="right"/>
      <w:pPr>
        <w:ind w:left="7560" w:hanging="180"/>
      </w:pPr>
    </w:lvl>
  </w:abstractNum>
  <w:abstractNum w:abstractNumId="18" w15:restartNumberingAfterBreak="0">
    <w:nsid w:val="4BE719CD"/>
    <w:multiLevelType w:val="hybridMultilevel"/>
    <w:tmpl w:val="D7A20A3C"/>
    <w:lvl w:ilvl="0" w:tplc="496AFFCC">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DD23269"/>
    <w:multiLevelType w:val="hybridMultilevel"/>
    <w:tmpl w:val="28A6CFA4"/>
    <w:lvl w:ilvl="0" w:tplc="04020017">
      <w:start w:val="1"/>
      <w:numFmt w:val="lowerLetter"/>
      <w:lvlText w:val="%1)"/>
      <w:lvlJc w:val="left"/>
      <w:pPr>
        <w:tabs>
          <w:tab w:val="num" w:pos="1440"/>
        </w:tabs>
        <w:ind w:left="1440" w:hanging="360"/>
      </w:pPr>
    </w:lvl>
    <w:lvl w:ilvl="1" w:tplc="44A83F1E">
      <w:start w:val="1"/>
      <w:numFmt w:val="decimal"/>
      <w:lvlText w:val="%2."/>
      <w:lvlJc w:val="left"/>
      <w:pPr>
        <w:tabs>
          <w:tab w:val="num" w:pos="2160"/>
        </w:tabs>
        <w:ind w:left="2160" w:hanging="360"/>
      </w:pPr>
      <w:rPr>
        <w:rFonts w:hint="default"/>
      </w:r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20" w15:restartNumberingAfterBreak="0">
    <w:nsid w:val="4DE50ADF"/>
    <w:multiLevelType w:val="hybridMultilevel"/>
    <w:tmpl w:val="B0E6EB00"/>
    <w:lvl w:ilvl="0" w:tplc="04020001">
      <w:start w:val="1"/>
      <w:numFmt w:val="bullet"/>
      <w:lvlText w:val=""/>
      <w:lvlJc w:val="left"/>
      <w:pPr>
        <w:ind w:left="720" w:hanging="360"/>
      </w:pPr>
      <w:rPr>
        <w:rFonts w:ascii="Symbol" w:hAnsi="Symbol" w:hint="default"/>
      </w:rPr>
    </w:lvl>
    <w:lvl w:ilvl="1" w:tplc="EFD8D82C">
      <w:numFmt w:val="bullet"/>
      <w:lvlText w:val="-"/>
      <w:lvlJc w:val="left"/>
      <w:pPr>
        <w:ind w:left="1440" w:hanging="360"/>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F03746A"/>
    <w:multiLevelType w:val="hybridMultilevel"/>
    <w:tmpl w:val="08D082FA"/>
    <w:lvl w:ilvl="0" w:tplc="89A4DE3A">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05E7BB0"/>
    <w:multiLevelType w:val="hybridMultilevel"/>
    <w:tmpl w:val="E8209A22"/>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50C27576"/>
    <w:multiLevelType w:val="hybridMultilevel"/>
    <w:tmpl w:val="14C4FE2A"/>
    <w:lvl w:ilvl="0" w:tplc="EFD8D82C">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20E276C"/>
    <w:multiLevelType w:val="singleLevel"/>
    <w:tmpl w:val="4246EBEE"/>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z w:val="28"/>
        <w:szCs w:val="28"/>
        <w:u w:val="none"/>
      </w:rPr>
    </w:lvl>
  </w:abstractNum>
  <w:abstractNum w:abstractNumId="25" w15:restartNumberingAfterBreak="0">
    <w:nsid w:val="5CF43899"/>
    <w:multiLevelType w:val="hybridMultilevel"/>
    <w:tmpl w:val="0B94953C"/>
    <w:lvl w:ilvl="0" w:tplc="04020009">
      <w:start w:val="1"/>
      <w:numFmt w:val="bullet"/>
      <w:lvlText w:val=""/>
      <w:lvlJc w:val="left"/>
      <w:pPr>
        <w:ind w:left="1505" w:hanging="360"/>
      </w:pPr>
      <w:rPr>
        <w:rFonts w:ascii="Wingdings" w:hAnsi="Wingdings" w:hint="default"/>
      </w:rPr>
    </w:lvl>
    <w:lvl w:ilvl="1" w:tplc="04020003" w:tentative="1">
      <w:start w:val="1"/>
      <w:numFmt w:val="bullet"/>
      <w:lvlText w:val="o"/>
      <w:lvlJc w:val="left"/>
      <w:pPr>
        <w:ind w:left="2225" w:hanging="360"/>
      </w:pPr>
      <w:rPr>
        <w:rFonts w:ascii="Courier New" w:hAnsi="Courier New" w:cs="Courier New" w:hint="default"/>
      </w:rPr>
    </w:lvl>
    <w:lvl w:ilvl="2" w:tplc="04020005" w:tentative="1">
      <w:start w:val="1"/>
      <w:numFmt w:val="bullet"/>
      <w:lvlText w:val=""/>
      <w:lvlJc w:val="left"/>
      <w:pPr>
        <w:ind w:left="2945" w:hanging="360"/>
      </w:pPr>
      <w:rPr>
        <w:rFonts w:ascii="Wingdings" w:hAnsi="Wingdings" w:hint="default"/>
      </w:rPr>
    </w:lvl>
    <w:lvl w:ilvl="3" w:tplc="04020001" w:tentative="1">
      <w:start w:val="1"/>
      <w:numFmt w:val="bullet"/>
      <w:lvlText w:val=""/>
      <w:lvlJc w:val="left"/>
      <w:pPr>
        <w:ind w:left="3665" w:hanging="360"/>
      </w:pPr>
      <w:rPr>
        <w:rFonts w:ascii="Symbol" w:hAnsi="Symbol" w:hint="default"/>
      </w:rPr>
    </w:lvl>
    <w:lvl w:ilvl="4" w:tplc="04020003" w:tentative="1">
      <w:start w:val="1"/>
      <w:numFmt w:val="bullet"/>
      <w:lvlText w:val="o"/>
      <w:lvlJc w:val="left"/>
      <w:pPr>
        <w:ind w:left="4385" w:hanging="360"/>
      </w:pPr>
      <w:rPr>
        <w:rFonts w:ascii="Courier New" w:hAnsi="Courier New" w:cs="Courier New" w:hint="default"/>
      </w:rPr>
    </w:lvl>
    <w:lvl w:ilvl="5" w:tplc="04020005" w:tentative="1">
      <w:start w:val="1"/>
      <w:numFmt w:val="bullet"/>
      <w:lvlText w:val=""/>
      <w:lvlJc w:val="left"/>
      <w:pPr>
        <w:ind w:left="5105" w:hanging="360"/>
      </w:pPr>
      <w:rPr>
        <w:rFonts w:ascii="Wingdings" w:hAnsi="Wingdings" w:hint="default"/>
      </w:rPr>
    </w:lvl>
    <w:lvl w:ilvl="6" w:tplc="04020001" w:tentative="1">
      <w:start w:val="1"/>
      <w:numFmt w:val="bullet"/>
      <w:lvlText w:val=""/>
      <w:lvlJc w:val="left"/>
      <w:pPr>
        <w:ind w:left="5825" w:hanging="360"/>
      </w:pPr>
      <w:rPr>
        <w:rFonts w:ascii="Symbol" w:hAnsi="Symbol" w:hint="default"/>
      </w:rPr>
    </w:lvl>
    <w:lvl w:ilvl="7" w:tplc="04020003" w:tentative="1">
      <w:start w:val="1"/>
      <w:numFmt w:val="bullet"/>
      <w:lvlText w:val="o"/>
      <w:lvlJc w:val="left"/>
      <w:pPr>
        <w:ind w:left="6545" w:hanging="360"/>
      </w:pPr>
      <w:rPr>
        <w:rFonts w:ascii="Courier New" w:hAnsi="Courier New" w:cs="Courier New" w:hint="default"/>
      </w:rPr>
    </w:lvl>
    <w:lvl w:ilvl="8" w:tplc="04020005" w:tentative="1">
      <w:start w:val="1"/>
      <w:numFmt w:val="bullet"/>
      <w:lvlText w:val=""/>
      <w:lvlJc w:val="left"/>
      <w:pPr>
        <w:ind w:left="7265" w:hanging="360"/>
      </w:pPr>
      <w:rPr>
        <w:rFonts w:ascii="Wingdings" w:hAnsi="Wingdings" w:hint="default"/>
      </w:rPr>
    </w:lvl>
  </w:abstractNum>
  <w:abstractNum w:abstractNumId="26" w15:restartNumberingAfterBreak="0">
    <w:nsid w:val="65FD5A48"/>
    <w:multiLevelType w:val="hybridMultilevel"/>
    <w:tmpl w:val="68B433D0"/>
    <w:lvl w:ilvl="0" w:tplc="04020001">
      <w:start w:val="1"/>
      <w:numFmt w:val="bullet"/>
      <w:lvlText w:val=""/>
      <w:lvlJc w:val="left"/>
      <w:pPr>
        <w:tabs>
          <w:tab w:val="num" w:pos="547"/>
        </w:tabs>
        <w:ind w:left="547" w:hanging="360"/>
      </w:pPr>
      <w:rPr>
        <w:rFonts w:ascii="Symbol" w:hAnsi="Symbol" w:cs="Symbol" w:hint="default"/>
      </w:rPr>
    </w:lvl>
    <w:lvl w:ilvl="1" w:tplc="04020003">
      <w:start w:val="1"/>
      <w:numFmt w:val="bullet"/>
      <w:lvlText w:val="o"/>
      <w:lvlJc w:val="left"/>
      <w:pPr>
        <w:tabs>
          <w:tab w:val="num" w:pos="1267"/>
        </w:tabs>
        <w:ind w:left="1267" w:hanging="360"/>
      </w:pPr>
      <w:rPr>
        <w:rFonts w:ascii="Courier New" w:hAnsi="Courier New" w:cs="Courier New" w:hint="default"/>
      </w:rPr>
    </w:lvl>
    <w:lvl w:ilvl="2" w:tplc="04020005">
      <w:start w:val="1"/>
      <w:numFmt w:val="bullet"/>
      <w:lvlText w:val=""/>
      <w:lvlJc w:val="left"/>
      <w:pPr>
        <w:tabs>
          <w:tab w:val="num" w:pos="1987"/>
        </w:tabs>
        <w:ind w:left="1987" w:hanging="360"/>
      </w:pPr>
      <w:rPr>
        <w:rFonts w:ascii="Wingdings" w:hAnsi="Wingdings" w:cs="Wingdings" w:hint="default"/>
      </w:rPr>
    </w:lvl>
    <w:lvl w:ilvl="3" w:tplc="04020001">
      <w:start w:val="1"/>
      <w:numFmt w:val="bullet"/>
      <w:lvlText w:val=""/>
      <w:lvlJc w:val="left"/>
      <w:pPr>
        <w:tabs>
          <w:tab w:val="num" w:pos="2707"/>
        </w:tabs>
        <w:ind w:left="2707" w:hanging="360"/>
      </w:pPr>
      <w:rPr>
        <w:rFonts w:ascii="Symbol" w:hAnsi="Symbol" w:cs="Symbol" w:hint="default"/>
      </w:rPr>
    </w:lvl>
    <w:lvl w:ilvl="4" w:tplc="04020003">
      <w:start w:val="1"/>
      <w:numFmt w:val="bullet"/>
      <w:lvlText w:val="o"/>
      <w:lvlJc w:val="left"/>
      <w:pPr>
        <w:tabs>
          <w:tab w:val="num" w:pos="3427"/>
        </w:tabs>
        <w:ind w:left="3427" w:hanging="360"/>
      </w:pPr>
      <w:rPr>
        <w:rFonts w:ascii="Courier New" w:hAnsi="Courier New" w:cs="Courier New" w:hint="default"/>
      </w:rPr>
    </w:lvl>
    <w:lvl w:ilvl="5" w:tplc="04020005">
      <w:start w:val="1"/>
      <w:numFmt w:val="bullet"/>
      <w:lvlText w:val=""/>
      <w:lvlJc w:val="left"/>
      <w:pPr>
        <w:tabs>
          <w:tab w:val="num" w:pos="4147"/>
        </w:tabs>
        <w:ind w:left="4147" w:hanging="360"/>
      </w:pPr>
      <w:rPr>
        <w:rFonts w:ascii="Wingdings" w:hAnsi="Wingdings" w:cs="Wingdings" w:hint="default"/>
      </w:rPr>
    </w:lvl>
    <w:lvl w:ilvl="6" w:tplc="04020001">
      <w:start w:val="1"/>
      <w:numFmt w:val="bullet"/>
      <w:lvlText w:val=""/>
      <w:lvlJc w:val="left"/>
      <w:pPr>
        <w:tabs>
          <w:tab w:val="num" w:pos="4867"/>
        </w:tabs>
        <w:ind w:left="4867" w:hanging="360"/>
      </w:pPr>
      <w:rPr>
        <w:rFonts w:ascii="Symbol" w:hAnsi="Symbol" w:cs="Symbol" w:hint="default"/>
      </w:rPr>
    </w:lvl>
    <w:lvl w:ilvl="7" w:tplc="04020003">
      <w:start w:val="1"/>
      <w:numFmt w:val="bullet"/>
      <w:lvlText w:val="o"/>
      <w:lvlJc w:val="left"/>
      <w:pPr>
        <w:tabs>
          <w:tab w:val="num" w:pos="5587"/>
        </w:tabs>
        <w:ind w:left="5587" w:hanging="360"/>
      </w:pPr>
      <w:rPr>
        <w:rFonts w:ascii="Courier New" w:hAnsi="Courier New" w:cs="Courier New" w:hint="default"/>
      </w:rPr>
    </w:lvl>
    <w:lvl w:ilvl="8" w:tplc="04020005">
      <w:start w:val="1"/>
      <w:numFmt w:val="bullet"/>
      <w:lvlText w:val=""/>
      <w:lvlJc w:val="left"/>
      <w:pPr>
        <w:tabs>
          <w:tab w:val="num" w:pos="6307"/>
        </w:tabs>
        <w:ind w:left="6307" w:hanging="360"/>
      </w:pPr>
      <w:rPr>
        <w:rFonts w:ascii="Wingdings" w:hAnsi="Wingdings" w:cs="Wingdings" w:hint="default"/>
      </w:rPr>
    </w:lvl>
  </w:abstractNum>
  <w:abstractNum w:abstractNumId="27" w15:restartNumberingAfterBreak="0">
    <w:nsid w:val="6C6F23AB"/>
    <w:multiLevelType w:val="hybridMultilevel"/>
    <w:tmpl w:val="3646AB30"/>
    <w:lvl w:ilvl="0" w:tplc="0402000F">
      <w:start w:val="1"/>
      <w:numFmt w:val="decimal"/>
      <w:lvlText w:val="%1."/>
      <w:lvlJc w:val="left"/>
      <w:pPr>
        <w:tabs>
          <w:tab w:val="num" w:pos="720"/>
        </w:tabs>
        <w:ind w:left="720" w:hanging="360"/>
      </w:pPr>
    </w:lvl>
    <w:lvl w:ilvl="1" w:tplc="EFD8D82C">
      <w:numFmt w:val="bullet"/>
      <w:lvlText w:val="-"/>
      <w:lvlJc w:val="left"/>
      <w:pPr>
        <w:tabs>
          <w:tab w:val="num" w:pos="1440"/>
        </w:tabs>
        <w:ind w:left="1440" w:hanging="360"/>
      </w:pPr>
      <w:rPr>
        <w:rFonts w:ascii="Arial" w:eastAsia="Times New Roman" w:hAnsi="Arial" w:cs="Aria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8" w15:restartNumberingAfterBreak="0">
    <w:nsid w:val="773C13F7"/>
    <w:multiLevelType w:val="hybridMultilevel"/>
    <w:tmpl w:val="326CB5D4"/>
    <w:lvl w:ilvl="0" w:tplc="04020001">
      <w:start w:val="1"/>
      <w:numFmt w:val="bullet"/>
      <w:lvlText w:val=""/>
      <w:lvlJc w:val="left"/>
      <w:pPr>
        <w:ind w:left="1353" w:hanging="360"/>
      </w:pPr>
      <w:rPr>
        <w:rFonts w:ascii="Symbol" w:hAnsi="Symbol" w:cs="Symbol" w:hint="default"/>
      </w:rPr>
    </w:lvl>
    <w:lvl w:ilvl="1" w:tplc="04020019">
      <w:start w:val="1"/>
      <w:numFmt w:val="lowerLetter"/>
      <w:lvlText w:val="%2."/>
      <w:lvlJc w:val="left"/>
      <w:pPr>
        <w:ind w:left="2073" w:hanging="360"/>
      </w:pPr>
    </w:lvl>
    <w:lvl w:ilvl="2" w:tplc="0402001B">
      <w:start w:val="1"/>
      <w:numFmt w:val="lowerRoman"/>
      <w:lvlText w:val="%3."/>
      <w:lvlJc w:val="right"/>
      <w:pPr>
        <w:ind w:left="2793" w:hanging="180"/>
      </w:pPr>
    </w:lvl>
    <w:lvl w:ilvl="3" w:tplc="0402000F">
      <w:start w:val="1"/>
      <w:numFmt w:val="decimal"/>
      <w:lvlText w:val="%4."/>
      <w:lvlJc w:val="left"/>
      <w:pPr>
        <w:ind w:left="3513" w:hanging="360"/>
      </w:pPr>
    </w:lvl>
    <w:lvl w:ilvl="4" w:tplc="04020019">
      <w:start w:val="1"/>
      <w:numFmt w:val="lowerLetter"/>
      <w:lvlText w:val="%5."/>
      <w:lvlJc w:val="left"/>
      <w:pPr>
        <w:ind w:left="4233" w:hanging="360"/>
      </w:pPr>
    </w:lvl>
    <w:lvl w:ilvl="5" w:tplc="0402001B">
      <w:start w:val="1"/>
      <w:numFmt w:val="lowerRoman"/>
      <w:lvlText w:val="%6."/>
      <w:lvlJc w:val="right"/>
      <w:pPr>
        <w:ind w:left="4953" w:hanging="180"/>
      </w:pPr>
    </w:lvl>
    <w:lvl w:ilvl="6" w:tplc="0402000F">
      <w:start w:val="1"/>
      <w:numFmt w:val="decimal"/>
      <w:lvlText w:val="%7."/>
      <w:lvlJc w:val="left"/>
      <w:pPr>
        <w:ind w:left="5673" w:hanging="360"/>
      </w:pPr>
    </w:lvl>
    <w:lvl w:ilvl="7" w:tplc="04020019">
      <w:start w:val="1"/>
      <w:numFmt w:val="lowerLetter"/>
      <w:lvlText w:val="%8."/>
      <w:lvlJc w:val="left"/>
      <w:pPr>
        <w:ind w:left="6393" w:hanging="360"/>
      </w:pPr>
    </w:lvl>
    <w:lvl w:ilvl="8" w:tplc="0402001B">
      <w:start w:val="1"/>
      <w:numFmt w:val="lowerRoman"/>
      <w:lvlText w:val="%9."/>
      <w:lvlJc w:val="right"/>
      <w:pPr>
        <w:ind w:left="7113" w:hanging="180"/>
      </w:pPr>
    </w:lvl>
  </w:abstractNum>
  <w:abstractNum w:abstractNumId="29" w15:restartNumberingAfterBreak="0">
    <w:nsid w:val="7AA600F3"/>
    <w:multiLevelType w:val="hybridMultilevel"/>
    <w:tmpl w:val="A58A42BA"/>
    <w:lvl w:ilvl="0" w:tplc="691CB5AA">
      <w:start w:val="1"/>
      <w:numFmt w:val="decimal"/>
      <w:lvlText w:val="%1."/>
      <w:lvlJc w:val="left"/>
      <w:pPr>
        <w:tabs>
          <w:tab w:val="num" w:pos="644"/>
        </w:tabs>
        <w:ind w:left="644" w:hanging="360"/>
      </w:pPr>
      <w:rPr>
        <w:rFonts w:hint="default"/>
        <w:b w:val="0"/>
        <w:bCs w:val="0"/>
      </w:rPr>
    </w:lvl>
    <w:lvl w:ilvl="1" w:tplc="ADBA68B6">
      <w:numFmt w:val="none"/>
      <w:lvlText w:val=""/>
      <w:lvlJc w:val="left"/>
      <w:pPr>
        <w:tabs>
          <w:tab w:val="num" w:pos="360"/>
        </w:tabs>
      </w:pPr>
    </w:lvl>
    <w:lvl w:ilvl="2" w:tplc="891A26C6">
      <w:numFmt w:val="none"/>
      <w:lvlText w:val=""/>
      <w:lvlJc w:val="left"/>
      <w:pPr>
        <w:tabs>
          <w:tab w:val="num" w:pos="360"/>
        </w:tabs>
      </w:pPr>
    </w:lvl>
    <w:lvl w:ilvl="3" w:tplc="E45EAD4A">
      <w:numFmt w:val="none"/>
      <w:lvlText w:val=""/>
      <w:lvlJc w:val="left"/>
      <w:pPr>
        <w:tabs>
          <w:tab w:val="num" w:pos="360"/>
        </w:tabs>
      </w:pPr>
    </w:lvl>
    <w:lvl w:ilvl="4" w:tplc="98DCA062">
      <w:numFmt w:val="none"/>
      <w:lvlText w:val=""/>
      <w:lvlJc w:val="left"/>
      <w:pPr>
        <w:tabs>
          <w:tab w:val="num" w:pos="360"/>
        </w:tabs>
      </w:pPr>
    </w:lvl>
    <w:lvl w:ilvl="5" w:tplc="66BCB324">
      <w:numFmt w:val="none"/>
      <w:lvlText w:val=""/>
      <w:lvlJc w:val="left"/>
      <w:pPr>
        <w:tabs>
          <w:tab w:val="num" w:pos="360"/>
        </w:tabs>
      </w:pPr>
    </w:lvl>
    <w:lvl w:ilvl="6" w:tplc="EEDCF73E">
      <w:numFmt w:val="none"/>
      <w:lvlText w:val=""/>
      <w:lvlJc w:val="left"/>
      <w:pPr>
        <w:tabs>
          <w:tab w:val="num" w:pos="360"/>
        </w:tabs>
      </w:pPr>
    </w:lvl>
    <w:lvl w:ilvl="7" w:tplc="B61C073A">
      <w:numFmt w:val="none"/>
      <w:lvlText w:val=""/>
      <w:lvlJc w:val="left"/>
      <w:pPr>
        <w:tabs>
          <w:tab w:val="num" w:pos="360"/>
        </w:tabs>
      </w:pPr>
    </w:lvl>
    <w:lvl w:ilvl="8" w:tplc="9CF4B59C">
      <w:numFmt w:val="none"/>
      <w:lvlText w:val=""/>
      <w:lvlJc w:val="left"/>
      <w:pPr>
        <w:tabs>
          <w:tab w:val="num" w:pos="360"/>
        </w:tabs>
      </w:pPr>
    </w:lvl>
  </w:abstractNum>
  <w:abstractNum w:abstractNumId="30" w15:restartNumberingAfterBreak="0">
    <w:nsid w:val="7BE145BF"/>
    <w:multiLevelType w:val="hybridMultilevel"/>
    <w:tmpl w:val="95348ED6"/>
    <w:lvl w:ilvl="0" w:tplc="7374B684">
      <w:start w:val="1"/>
      <w:numFmt w:val="decimal"/>
      <w:lvlText w:val="%1."/>
      <w:lvlJc w:val="left"/>
      <w:pPr>
        <w:tabs>
          <w:tab w:val="num" w:pos="1080"/>
        </w:tabs>
        <w:ind w:left="1080" w:hanging="360"/>
      </w:pPr>
      <w:rPr>
        <w:rFonts w:hint="default"/>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31" w15:restartNumberingAfterBreak="0">
    <w:nsid w:val="7C94073B"/>
    <w:multiLevelType w:val="hybridMultilevel"/>
    <w:tmpl w:val="1E20FB0E"/>
    <w:lvl w:ilvl="0" w:tplc="0402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2" w15:restartNumberingAfterBreak="0">
    <w:nsid w:val="7CFD5564"/>
    <w:multiLevelType w:val="hybridMultilevel"/>
    <w:tmpl w:val="4F06F624"/>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33" w15:restartNumberingAfterBreak="0">
    <w:nsid w:val="7EB372AE"/>
    <w:multiLevelType w:val="singleLevel"/>
    <w:tmpl w:val="F9468BFA"/>
    <w:lvl w:ilvl="0">
      <w:numFmt w:val="bullet"/>
      <w:lvlText w:val="-"/>
      <w:lvlJc w:val="left"/>
      <w:pPr>
        <w:tabs>
          <w:tab w:val="num" w:pos="1080"/>
        </w:tabs>
        <w:ind w:left="1080" w:hanging="360"/>
      </w:pPr>
      <w:rPr>
        <w:rFonts w:hint="default"/>
      </w:rPr>
    </w:lvl>
  </w:abstractNum>
  <w:num w:numId="1" w16cid:durableId="872114504">
    <w:abstractNumId w:val="4"/>
  </w:num>
  <w:num w:numId="2" w16cid:durableId="1242063032">
    <w:abstractNumId w:val="4"/>
    <w:lvlOverride w:ilvl="0">
      <w:lvl w:ilvl="0">
        <w:start w:val="1"/>
        <w:numFmt w:val="decimal"/>
        <w:lvlText w:val="%1. "/>
        <w:legacy w:legacy="1" w:legacySpace="0" w:legacyIndent="283"/>
        <w:lvlJc w:val="left"/>
        <w:pPr>
          <w:ind w:left="3020" w:hanging="283"/>
        </w:pPr>
        <w:rPr>
          <w:rFonts w:ascii="Times New Roman" w:hAnsi="Times New Roman" w:cs="Times New Roman" w:hint="default"/>
          <w:b w:val="0"/>
          <w:bCs w:val="0"/>
          <w:i w:val="0"/>
          <w:iCs w:val="0"/>
          <w:sz w:val="28"/>
          <w:szCs w:val="28"/>
          <w:u w:val="none"/>
        </w:rPr>
      </w:lvl>
    </w:lvlOverride>
  </w:num>
  <w:num w:numId="3" w16cid:durableId="1598826613">
    <w:abstractNumId w:val="24"/>
  </w:num>
  <w:num w:numId="4" w16cid:durableId="1865748968">
    <w:abstractNumId w:val="0"/>
  </w:num>
  <w:num w:numId="5" w16cid:durableId="1814788790">
    <w:abstractNumId w:val="14"/>
  </w:num>
  <w:num w:numId="6" w16cid:durableId="44718321">
    <w:abstractNumId w:val="18"/>
  </w:num>
  <w:num w:numId="7" w16cid:durableId="95755610">
    <w:abstractNumId w:val="30"/>
  </w:num>
  <w:num w:numId="8" w16cid:durableId="636186276">
    <w:abstractNumId w:val="10"/>
  </w:num>
  <w:num w:numId="9" w16cid:durableId="1578327029">
    <w:abstractNumId w:val="5"/>
  </w:num>
  <w:num w:numId="10" w16cid:durableId="1153983146">
    <w:abstractNumId w:val="29"/>
  </w:num>
  <w:num w:numId="11" w16cid:durableId="500851027">
    <w:abstractNumId w:val="11"/>
  </w:num>
  <w:num w:numId="12" w16cid:durableId="1807233392">
    <w:abstractNumId w:val="7"/>
  </w:num>
  <w:num w:numId="13" w16cid:durableId="2126844314">
    <w:abstractNumId w:val="33"/>
  </w:num>
  <w:num w:numId="14" w16cid:durableId="1178544133">
    <w:abstractNumId w:val="12"/>
  </w:num>
  <w:num w:numId="15" w16cid:durableId="407656947">
    <w:abstractNumId w:val="19"/>
  </w:num>
  <w:num w:numId="16" w16cid:durableId="1921131937">
    <w:abstractNumId w:val="3"/>
  </w:num>
  <w:num w:numId="17" w16cid:durableId="2016957321">
    <w:abstractNumId w:val="9"/>
  </w:num>
  <w:num w:numId="18" w16cid:durableId="811409859">
    <w:abstractNumId w:val="28"/>
  </w:num>
  <w:num w:numId="19" w16cid:durableId="216866984">
    <w:abstractNumId w:val="16"/>
  </w:num>
  <w:num w:numId="20" w16cid:durableId="1068697110">
    <w:abstractNumId w:val="17"/>
  </w:num>
  <w:num w:numId="21" w16cid:durableId="1630433483">
    <w:abstractNumId w:val="15"/>
  </w:num>
  <w:num w:numId="22" w16cid:durableId="1374109586">
    <w:abstractNumId w:val="26"/>
  </w:num>
  <w:num w:numId="23" w16cid:durableId="2048866213">
    <w:abstractNumId w:val="22"/>
  </w:num>
  <w:num w:numId="24" w16cid:durableId="294915070">
    <w:abstractNumId w:val="20"/>
  </w:num>
  <w:num w:numId="25" w16cid:durableId="1441026597">
    <w:abstractNumId w:val="31"/>
  </w:num>
  <w:num w:numId="26" w16cid:durableId="63651998">
    <w:abstractNumId w:val="27"/>
  </w:num>
  <w:num w:numId="27" w16cid:durableId="1486706073">
    <w:abstractNumId w:val="23"/>
  </w:num>
  <w:num w:numId="28" w16cid:durableId="801847787">
    <w:abstractNumId w:val="2"/>
  </w:num>
  <w:num w:numId="29" w16cid:durableId="1228490422">
    <w:abstractNumId w:val="32"/>
  </w:num>
  <w:num w:numId="30" w16cid:durableId="1376781778">
    <w:abstractNumId w:val="25"/>
  </w:num>
  <w:num w:numId="31" w16cid:durableId="8540806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9246280">
    <w:abstractNumId w:val="1"/>
  </w:num>
  <w:num w:numId="33" w16cid:durableId="395007720">
    <w:abstractNumId w:val="21"/>
  </w:num>
  <w:num w:numId="34" w16cid:durableId="9838664">
    <w:abstractNumId w:val="8"/>
  </w:num>
  <w:num w:numId="35" w16cid:durableId="13669094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C98"/>
    <w:rsid w:val="000002F6"/>
    <w:rsid w:val="00001D56"/>
    <w:rsid w:val="00010EE9"/>
    <w:rsid w:val="000111BD"/>
    <w:rsid w:val="00011640"/>
    <w:rsid w:val="00013F5A"/>
    <w:rsid w:val="0001442E"/>
    <w:rsid w:val="0002238B"/>
    <w:rsid w:val="000259D8"/>
    <w:rsid w:val="00026759"/>
    <w:rsid w:val="00035E39"/>
    <w:rsid w:val="00043A8C"/>
    <w:rsid w:val="00044753"/>
    <w:rsid w:val="000562E4"/>
    <w:rsid w:val="0007228D"/>
    <w:rsid w:val="00075F14"/>
    <w:rsid w:val="000767FB"/>
    <w:rsid w:val="00076F5C"/>
    <w:rsid w:val="000811C7"/>
    <w:rsid w:val="000814F9"/>
    <w:rsid w:val="00082A10"/>
    <w:rsid w:val="00083D03"/>
    <w:rsid w:val="00086C86"/>
    <w:rsid w:val="00087983"/>
    <w:rsid w:val="000923C6"/>
    <w:rsid w:val="0009365F"/>
    <w:rsid w:val="000959AE"/>
    <w:rsid w:val="000A6E1C"/>
    <w:rsid w:val="000B0BCC"/>
    <w:rsid w:val="000B2FD7"/>
    <w:rsid w:val="000B39A1"/>
    <w:rsid w:val="000B546F"/>
    <w:rsid w:val="000C13C6"/>
    <w:rsid w:val="000C14BA"/>
    <w:rsid w:val="000C2150"/>
    <w:rsid w:val="000C41DF"/>
    <w:rsid w:val="000C53B1"/>
    <w:rsid w:val="000C7F54"/>
    <w:rsid w:val="000D363C"/>
    <w:rsid w:val="000D6B2E"/>
    <w:rsid w:val="000D79C6"/>
    <w:rsid w:val="000E5A77"/>
    <w:rsid w:val="000E7B80"/>
    <w:rsid w:val="000F06C7"/>
    <w:rsid w:val="000F1C94"/>
    <w:rsid w:val="000F29B5"/>
    <w:rsid w:val="000F3BBD"/>
    <w:rsid w:val="000F4F80"/>
    <w:rsid w:val="000F5AA5"/>
    <w:rsid w:val="00100B7A"/>
    <w:rsid w:val="00105868"/>
    <w:rsid w:val="00106223"/>
    <w:rsid w:val="00107FDA"/>
    <w:rsid w:val="00110034"/>
    <w:rsid w:val="001131B8"/>
    <w:rsid w:val="00114266"/>
    <w:rsid w:val="001209B5"/>
    <w:rsid w:val="00121187"/>
    <w:rsid w:val="001226A8"/>
    <w:rsid w:val="001324B7"/>
    <w:rsid w:val="00136609"/>
    <w:rsid w:val="001403D1"/>
    <w:rsid w:val="0014354E"/>
    <w:rsid w:val="00144FF8"/>
    <w:rsid w:val="0014616D"/>
    <w:rsid w:val="0014638D"/>
    <w:rsid w:val="00153C7C"/>
    <w:rsid w:val="00157357"/>
    <w:rsid w:val="0016288E"/>
    <w:rsid w:val="00164784"/>
    <w:rsid w:val="00165F07"/>
    <w:rsid w:val="00165FBA"/>
    <w:rsid w:val="00174A14"/>
    <w:rsid w:val="00174B08"/>
    <w:rsid w:val="00175024"/>
    <w:rsid w:val="00177363"/>
    <w:rsid w:val="0018120A"/>
    <w:rsid w:val="00182269"/>
    <w:rsid w:val="00183565"/>
    <w:rsid w:val="00184278"/>
    <w:rsid w:val="00184F9F"/>
    <w:rsid w:val="001874E8"/>
    <w:rsid w:val="00192DF4"/>
    <w:rsid w:val="0019578A"/>
    <w:rsid w:val="001A0E07"/>
    <w:rsid w:val="001A6281"/>
    <w:rsid w:val="001A69A2"/>
    <w:rsid w:val="001A740C"/>
    <w:rsid w:val="001B1132"/>
    <w:rsid w:val="001B4E40"/>
    <w:rsid w:val="001C27E2"/>
    <w:rsid w:val="001C3F24"/>
    <w:rsid w:val="001C6126"/>
    <w:rsid w:val="001C744E"/>
    <w:rsid w:val="001D153F"/>
    <w:rsid w:val="001D3EBE"/>
    <w:rsid w:val="001D54C5"/>
    <w:rsid w:val="001D56E9"/>
    <w:rsid w:val="001D7758"/>
    <w:rsid w:val="001E1C61"/>
    <w:rsid w:val="001E1D5D"/>
    <w:rsid w:val="001E2449"/>
    <w:rsid w:val="001E366F"/>
    <w:rsid w:val="001E4886"/>
    <w:rsid w:val="001F1D29"/>
    <w:rsid w:val="00202945"/>
    <w:rsid w:val="00204821"/>
    <w:rsid w:val="00204841"/>
    <w:rsid w:val="00206C2F"/>
    <w:rsid w:val="00210A16"/>
    <w:rsid w:val="00212104"/>
    <w:rsid w:val="002134EF"/>
    <w:rsid w:val="00213E8E"/>
    <w:rsid w:val="002221DF"/>
    <w:rsid w:val="0022492F"/>
    <w:rsid w:val="00224ADE"/>
    <w:rsid w:val="00225145"/>
    <w:rsid w:val="00231E9A"/>
    <w:rsid w:val="00232D2A"/>
    <w:rsid w:val="00233254"/>
    <w:rsid w:val="00233716"/>
    <w:rsid w:val="002375CA"/>
    <w:rsid w:val="00237CE9"/>
    <w:rsid w:val="002402C9"/>
    <w:rsid w:val="00241C98"/>
    <w:rsid w:val="00243748"/>
    <w:rsid w:val="002474A9"/>
    <w:rsid w:val="00247BAF"/>
    <w:rsid w:val="002516EE"/>
    <w:rsid w:val="002576B3"/>
    <w:rsid w:val="002620FF"/>
    <w:rsid w:val="00271F55"/>
    <w:rsid w:val="002813C6"/>
    <w:rsid w:val="00287B11"/>
    <w:rsid w:val="00290EED"/>
    <w:rsid w:val="00292FD6"/>
    <w:rsid w:val="00294771"/>
    <w:rsid w:val="00297B9A"/>
    <w:rsid w:val="002A6186"/>
    <w:rsid w:val="002A6A35"/>
    <w:rsid w:val="002B1940"/>
    <w:rsid w:val="002B2335"/>
    <w:rsid w:val="002B6E4E"/>
    <w:rsid w:val="002B79DF"/>
    <w:rsid w:val="002C10E4"/>
    <w:rsid w:val="002C2785"/>
    <w:rsid w:val="002C392F"/>
    <w:rsid w:val="002D39FB"/>
    <w:rsid w:val="002D4288"/>
    <w:rsid w:val="002D4647"/>
    <w:rsid w:val="002E0674"/>
    <w:rsid w:val="002E06E5"/>
    <w:rsid w:val="002E11C6"/>
    <w:rsid w:val="002E4249"/>
    <w:rsid w:val="002E4551"/>
    <w:rsid w:val="002E4711"/>
    <w:rsid w:val="002E50C3"/>
    <w:rsid w:val="002E5A8D"/>
    <w:rsid w:val="002E6BA6"/>
    <w:rsid w:val="002E7311"/>
    <w:rsid w:val="002F00EC"/>
    <w:rsid w:val="002F4F67"/>
    <w:rsid w:val="002F5330"/>
    <w:rsid w:val="002F5499"/>
    <w:rsid w:val="00301E11"/>
    <w:rsid w:val="00302599"/>
    <w:rsid w:val="00303B63"/>
    <w:rsid w:val="003070AE"/>
    <w:rsid w:val="003111E7"/>
    <w:rsid w:val="003130A1"/>
    <w:rsid w:val="00314834"/>
    <w:rsid w:val="0031553B"/>
    <w:rsid w:val="003156E1"/>
    <w:rsid w:val="003176EA"/>
    <w:rsid w:val="0032147B"/>
    <w:rsid w:val="00322C37"/>
    <w:rsid w:val="00326913"/>
    <w:rsid w:val="003272BA"/>
    <w:rsid w:val="00332EDC"/>
    <w:rsid w:val="00341B94"/>
    <w:rsid w:val="00347408"/>
    <w:rsid w:val="003501CC"/>
    <w:rsid w:val="003508DC"/>
    <w:rsid w:val="00356D6F"/>
    <w:rsid w:val="00360F15"/>
    <w:rsid w:val="00363AA8"/>
    <w:rsid w:val="0036540C"/>
    <w:rsid w:val="003675A0"/>
    <w:rsid w:val="00374EB6"/>
    <w:rsid w:val="00375B1A"/>
    <w:rsid w:val="00376B83"/>
    <w:rsid w:val="00377BCF"/>
    <w:rsid w:val="00380FA7"/>
    <w:rsid w:val="00381A5A"/>
    <w:rsid w:val="003820C8"/>
    <w:rsid w:val="00387C77"/>
    <w:rsid w:val="003910D5"/>
    <w:rsid w:val="0039412B"/>
    <w:rsid w:val="003965F8"/>
    <w:rsid w:val="003A2D0F"/>
    <w:rsid w:val="003A36D8"/>
    <w:rsid w:val="003A507C"/>
    <w:rsid w:val="003A77ED"/>
    <w:rsid w:val="003B28E6"/>
    <w:rsid w:val="003B56F9"/>
    <w:rsid w:val="003C0897"/>
    <w:rsid w:val="003C288E"/>
    <w:rsid w:val="003C7D54"/>
    <w:rsid w:val="003D63F0"/>
    <w:rsid w:val="003D7256"/>
    <w:rsid w:val="003D769A"/>
    <w:rsid w:val="003E1125"/>
    <w:rsid w:val="003E233B"/>
    <w:rsid w:val="003E24CB"/>
    <w:rsid w:val="003E50BE"/>
    <w:rsid w:val="003F55F5"/>
    <w:rsid w:val="0040171B"/>
    <w:rsid w:val="004019D9"/>
    <w:rsid w:val="00402936"/>
    <w:rsid w:val="00404392"/>
    <w:rsid w:val="004046F8"/>
    <w:rsid w:val="00406B73"/>
    <w:rsid w:val="00406F0F"/>
    <w:rsid w:val="00407422"/>
    <w:rsid w:val="004074F7"/>
    <w:rsid w:val="00410067"/>
    <w:rsid w:val="00410132"/>
    <w:rsid w:val="00412F2C"/>
    <w:rsid w:val="004220CF"/>
    <w:rsid w:val="00425423"/>
    <w:rsid w:val="00427242"/>
    <w:rsid w:val="00430E21"/>
    <w:rsid w:val="00436068"/>
    <w:rsid w:val="004506F8"/>
    <w:rsid w:val="00451F20"/>
    <w:rsid w:val="00456871"/>
    <w:rsid w:val="00456A48"/>
    <w:rsid w:val="004573E5"/>
    <w:rsid w:val="00460332"/>
    <w:rsid w:val="00462196"/>
    <w:rsid w:val="004644A5"/>
    <w:rsid w:val="004651B4"/>
    <w:rsid w:val="00467AD7"/>
    <w:rsid w:val="00471636"/>
    <w:rsid w:val="00471FF0"/>
    <w:rsid w:val="00477571"/>
    <w:rsid w:val="00477B71"/>
    <w:rsid w:val="00481E4C"/>
    <w:rsid w:val="00486980"/>
    <w:rsid w:val="00487A5F"/>
    <w:rsid w:val="00490A30"/>
    <w:rsid w:val="00491EC5"/>
    <w:rsid w:val="004936E5"/>
    <w:rsid w:val="00493D10"/>
    <w:rsid w:val="00493E7C"/>
    <w:rsid w:val="00494810"/>
    <w:rsid w:val="00495069"/>
    <w:rsid w:val="004A2BD4"/>
    <w:rsid w:val="004A442E"/>
    <w:rsid w:val="004A52C1"/>
    <w:rsid w:val="004A5AA6"/>
    <w:rsid w:val="004B431E"/>
    <w:rsid w:val="004B46E9"/>
    <w:rsid w:val="004B5B8B"/>
    <w:rsid w:val="004B62C6"/>
    <w:rsid w:val="004B7A20"/>
    <w:rsid w:val="004C5015"/>
    <w:rsid w:val="004C7B8E"/>
    <w:rsid w:val="004D2A8D"/>
    <w:rsid w:val="004D2FBC"/>
    <w:rsid w:val="004D682D"/>
    <w:rsid w:val="004E17A8"/>
    <w:rsid w:val="004E7214"/>
    <w:rsid w:val="004F315F"/>
    <w:rsid w:val="004F4F41"/>
    <w:rsid w:val="00500A6C"/>
    <w:rsid w:val="00500F46"/>
    <w:rsid w:val="00504D2D"/>
    <w:rsid w:val="0050509C"/>
    <w:rsid w:val="00513F5A"/>
    <w:rsid w:val="00514A20"/>
    <w:rsid w:val="0051772F"/>
    <w:rsid w:val="00517BE0"/>
    <w:rsid w:val="00520051"/>
    <w:rsid w:val="005250A5"/>
    <w:rsid w:val="0052574D"/>
    <w:rsid w:val="00526E9A"/>
    <w:rsid w:val="00531317"/>
    <w:rsid w:val="00531C74"/>
    <w:rsid w:val="005339C1"/>
    <w:rsid w:val="0053495D"/>
    <w:rsid w:val="005351C9"/>
    <w:rsid w:val="00536278"/>
    <w:rsid w:val="00545EAC"/>
    <w:rsid w:val="005476D8"/>
    <w:rsid w:val="005507B0"/>
    <w:rsid w:val="0055168B"/>
    <w:rsid w:val="00552D7D"/>
    <w:rsid w:val="005534AF"/>
    <w:rsid w:val="00553AF0"/>
    <w:rsid w:val="00555005"/>
    <w:rsid w:val="00555C94"/>
    <w:rsid w:val="00561AEC"/>
    <w:rsid w:val="005710C0"/>
    <w:rsid w:val="005715A8"/>
    <w:rsid w:val="00571967"/>
    <w:rsid w:val="005739DA"/>
    <w:rsid w:val="00573BA9"/>
    <w:rsid w:val="005742E0"/>
    <w:rsid w:val="005742E6"/>
    <w:rsid w:val="005771FA"/>
    <w:rsid w:val="005800F0"/>
    <w:rsid w:val="00581BA6"/>
    <w:rsid w:val="00586352"/>
    <w:rsid w:val="00587182"/>
    <w:rsid w:val="00592E31"/>
    <w:rsid w:val="005A039D"/>
    <w:rsid w:val="005A09C0"/>
    <w:rsid w:val="005A3A02"/>
    <w:rsid w:val="005B1CDD"/>
    <w:rsid w:val="005B4CF2"/>
    <w:rsid w:val="005B4D1E"/>
    <w:rsid w:val="005C61A3"/>
    <w:rsid w:val="005D3CDB"/>
    <w:rsid w:val="005D3F97"/>
    <w:rsid w:val="005D73EF"/>
    <w:rsid w:val="005E77FD"/>
    <w:rsid w:val="005F0163"/>
    <w:rsid w:val="005F2B19"/>
    <w:rsid w:val="005F47FE"/>
    <w:rsid w:val="005F52C1"/>
    <w:rsid w:val="00607956"/>
    <w:rsid w:val="006149BE"/>
    <w:rsid w:val="0061626C"/>
    <w:rsid w:val="006170E8"/>
    <w:rsid w:val="006213C1"/>
    <w:rsid w:val="006232D0"/>
    <w:rsid w:val="00626325"/>
    <w:rsid w:val="00626870"/>
    <w:rsid w:val="006269BC"/>
    <w:rsid w:val="006269D8"/>
    <w:rsid w:val="00635A77"/>
    <w:rsid w:val="006509F5"/>
    <w:rsid w:val="00656597"/>
    <w:rsid w:val="00660421"/>
    <w:rsid w:val="00660F51"/>
    <w:rsid w:val="00661C53"/>
    <w:rsid w:val="006625F0"/>
    <w:rsid w:val="006627EA"/>
    <w:rsid w:val="006644D9"/>
    <w:rsid w:val="00666930"/>
    <w:rsid w:val="00670218"/>
    <w:rsid w:val="0067425F"/>
    <w:rsid w:val="00685BDE"/>
    <w:rsid w:val="00686019"/>
    <w:rsid w:val="00693DDA"/>
    <w:rsid w:val="0069659A"/>
    <w:rsid w:val="006A0F36"/>
    <w:rsid w:val="006A1BAF"/>
    <w:rsid w:val="006A205B"/>
    <w:rsid w:val="006A64DB"/>
    <w:rsid w:val="006B51E1"/>
    <w:rsid w:val="006B575C"/>
    <w:rsid w:val="006D2A2C"/>
    <w:rsid w:val="006D3121"/>
    <w:rsid w:val="006D3A4D"/>
    <w:rsid w:val="006D76F5"/>
    <w:rsid w:val="006D7B4F"/>
    <w:rsid w:val="006F11FF"/>
    <w:rsid w:val="006F49A6"/>
    <w:rsid w:val="006F6AF6"/>
    <w:rsid w:val="006F79F6"/>
    <w:rsid w:val="007008CE"/>
    <w:rsid w:val="00701AF8"/>
    <w:rsid w:val="00703462"/>
    <w:rsid w:val="00703628"/>
    <w:rsid w:val="00710B41"/>
    <w:rsid w:val="0071164A"/>
    <w:rsid w:val="007209A5"/>
    <w:rsid w:val="007216B2"/>
    <w:rsid w:val="00730709"/>
    <w:rsid w:val="007324FD"/>
    <w:rsid w:val="00733F7B"/>
    <w:rsid w:val="0074052E"/>
    <w:rsid w:val="007405DE"/>
    <w:rsid w:val="00741B63"/>
    <w:rsid w:val="00742C5B"/>
    <w:rsid w:val="00755E59"/>
    <w:rsid w:val="00757EBB"/>
    <w:rsid w:val="0076333B"/>
    <w:rsid w:val="00772E06"/>
    <w:rsid w:val="007775D3"/>
    <w:rsid w:val="0078567F"/>
    <w:rsid w:val="007857E2"/>
    <w:rsid w:val="00786970"/>
    <w:rsid w:val="00787457"/>
    <w:rsid w:val="007874A2"/>
    <w:rsid w:val="007900E8"/>
    <w:rsid w:val="007905DC"/>
    <w:rsid w:val="00791250"/>
    <w:rsid w:val="00793D4E"/>
    <w:rsid w:val="00795D10"/>
    <w:rsid w:val="0079789D"/>
    <w:rsid w:val="007A49F8"/>
    <w:rsid w:val="007A55F2"/>
    <w:rsid w:val="007A6A68"/>
    <w:rsid w:val="007A6C87"/>
    <w:rsid w:val="007B18DA"/>
    <w:rsid w:val="007B4666"/>
    <w:rsid w:val="007B644D"/>
    <w:rsid w:val="007B652B"/>
    <w:rsid w:val="007C065A"/>
    <w:rsid w:val="007C3056"/>
    <w:rsid w:val="007C43A0"/>
    <w:rsid w:val="007C4574"/>
    <w:rsid w:val="007C610D"/>
    <w:rsid w:val="007D45F9"/>
    <w:rsid w:val="007E0000"/>
    <w:rsid w:val="007E3F3D"/>
    <w:rsid w:val="007E488C"/>
    <w:rsid w:val="007E52C7"/>
    <w:rsid w:val="007E7986"/>
    <w:rsid w:val="007F136F"/>
    <w:rsid w:val="007F23B7"/>
    <w:rsid w:val="007F7AD4"/>
    <w:rsid w:val="00803C9F"/>
    <w:rsid w:val="008051B0"/>
    <w:rsid w:val="00813739"/>
    <w:rsid w:val="00813966"/>
    <w:rsid w:val="00817D73"/>
    <w:rsid w:val="00824176"/>
    <w:rsid w:val="0083152A"/>
    <w:rsid w:val="008333E0"/>
    <w:rsid w:val="0083760C"/>
    <w:rsid w:val="008376CF"/>
    <w:rsid w:val="008406C7"/>
    <w:rsid w:val="00855BC2"/>
    <w:rsid w:val="00856112"/>
    <w:rsid w:val="00856593"/>
    <w:rsid w:val="00857118"/>
    <w:rsid w:val="00862661"/>
    <w:rsid w:val="00864852"/>
    <w:rsid w:val="00865FFC"/>
    <w:rsid w:val="00866798"/>
    <w:rsid w:val="00871D39"/>
    <w:rsid w:val="00875662"/>
    <w:rsid w:val="008773F2"/>
    <w:rsid w:val="00880EBE"/>
    <w:rsid w:val="00887971"/>
    <w:rsid w:val="00893802"/>
    <w:rsid w:val="008945E2"/>
    <w:rsid w:val="0089749D"/>
    <w:rsid w:val="00897B90"/>
    <w:rsid w:val="008A5BF6"/>
    <w:rsid w:val="008B0624"/>
    <w:rsid w:val="008B51CF"/>
    <w:rsid w:val="008B662E"/>
    <w:rsid w:val="008B7B50"/>
    <w:rsid w:val="008B7B64"/>
    <w:rsid w:val="008C00D0"/>
    <w:rsid w:val="008C0994"/>
    <w:rsid w:val="008C151B"/>
    <w:rsid w:val="008C18C3"/>
    <w:rsid w:val="008C5DA0"/>
    <w:rsid w:val="008C767E"/>
    <w:rsid w:val="008D1A4E"/>
    <w:rsid w:val="008D2C62"/>
    <w:rsid w:val="008D6E98"/>
    <w:rsid w:val="008E2CA7"/>
    <w:rsid w:val="008E43F2"/>
    <w:rsid w:val="008F1DC9"/>
    <w:rsid w:val="008F594C"/>
    <w:rsid w:val="008F70BC"/>
    <w:rsid w:val="00904891"/>
    <w:rsid w:val="009105B4"/>
    <w:rsid w:val="0092410B"/>
    <w:rsid w:val="00931846"/>
    <w:rsid w:val="009324E7"/>
    <w:rsid w:val="0093288F"/>
    <w:rsid w:val="009379C3"/>
    <w:rsid w:val="00937B93"/>
    <w:rsid w:val="00943B9A"/>
    <w:rsid w:val="00944753"/>
    <w:rsid w:val="00954A92"/>
    <w:rsid w:val="00955A28"/>
    <w:rsid w:val="009625CE"/>
    <w:rsid w:val="00963009"/>
    <w:rsid w:val="00973C8C"/>
    <w:rsid w:val="00976AC8"/>
    <w:rsid w:val="0098621B"/>
    <w:rsid w:val="00994831"/>
    <w:rsid w:val="00996561"/>
    <w:rsid w:val="009971CF"/>
    <w:rsid w:val="009A22E6"/>
    <w:rsid w:val="009A2A51"/>
    <w:rsid w:val="009A4932"/>
    <w:rsid w:val="009A532C"/>
    <w:rsid w:val="009A683B"/>
    <w:rsid w:val="009B12FF"/>
    <w:rsid w:val="009B1C5F"/>
    <w:rsid w:val="009B5861"/>
    <w:rsid w:val="009B7BBE"/>
    <w:rsid w:val="009C250D"/>
    <w:rsid w:val="009C560E"/>
    <w:rsid w:val="009C71F2"/>
    <w:rsid w:val="009D0866"/>
    <w:rsid w:val="009D152B"/>
    <w:rsid w:val="009D3F9E"/>
    <w:rsid w:val="009D44CE"/>
    <w:rsid w:val="009E115D"/>
    <w:rsid w:val="009E331C"/>
    <w:rsid w:val="009E3456"/>
    <w:rsid w:val="009E43DA"/>
    <w:rsid w:val="009E51C9"/>
    <w:rsid w:val="009E7349"/>
    <w:rsid w:val="009F172D"/>
    <w:rsid w:val="009F3A0D"/>
    <w:rsid w:val="009F44E7"/>
    <w:rsid w:val="00A01625"/>
    <w:rsid w:val="00A03A44"/>
    <w:rsid w:val="00A1134D"/>
    <w:rsid w:val="00A15A83"/>
    <w:rsid w:val="00A1616A"/>
    <w:rsid w:val="00A208D7"/>
    <w:rsid w:val="00A221A9"/>
    <w:rsid w:val="00A22458"/>
    <w:rsid w:val="00A22C7B"/>
    <w:rsid w:val="00A22FDE"/>
    <w:rsid w:val="00A2318E"/>
    <w:rsid w:val="00A2344D"/>
    <w:rsid w:val="00A26518"/>
    <w:rsid w:val="00A30A39"/>
    <w:rsid w:val="00A35F9A"/>
    <w:rsid w:val="00A36B86"/>
    <w:rsid w:val="00A3733A"/>
    <w:rsid w:val="00A37628"/>
    <w:rsid w:val="00A43A2F"/>
    <w:rsid w:val="00A51058"/>
    <w:rsid w:val="00A53D77"/>
    <w:rsid w:val="00A55AE1"/>
    <w:rsid w:val="00A61094"/>
    <w:rsid w:val="00A62DDD"/>
    <w:rsid w:val="00A63F2B"/>
    <w:rsid w:val="00A706BE"/>
    <w:rsid w:val="00A711CC"/>
    <w:rsid w:val="00A71C2B"/>
    <w:rsid w:val="00A726C3"/>
    <w:rsid w:val="00A748B8"/>
    <w:rsid w:val="00A74F3F"/>
    <w:rsid w:val="00A75665"/>
    <w:rsid w:val="00A75AA5"/>
    <w:rsid w:val="00A76E0E"/>
    <w:rsid w:val="00A8092F"/>
    <w:rsid w:val="00A84146"/>
    <w:rsid w:val="00AA1235"/>
    <w:rsid w:val="00AA1E76"/>
    <w:rsid w:val="00AA20DB"/>
    <w:rsid w:val="00AA2203"/>
    <w:rsid w:val="00AA2F7D"/>
    <w:rsid w:val="00AA4668"/>
    <w:rsid w:val="00AA4762"/>
    <w:rsid w:val="00AA4FAE"/>
    <w:rsid w:val="00AB1211"/>
    <w:rsid w:val="00AB169F"/>
    <w:rsid w:val="00AB21B9"/>
    <w:rsid w:val="00AB3031"/>
    <w:rsid w:val="00AB444C"/>
    <w:rsid w:val="00AB6499"/>
    <w:rsid w:val="00AB6880"/>
    <w:rsid w:val="00AC053A"/>
    <w:rsid w:val="00AC0DA9"/>
    <w:rsid w:val="00AC1729"/>
    <w:rsid w:val="00AC5216"/>
    <w:rsid w:val="00AC7297"/>
    <w:rsid w:val="00AD19D8"/>
    <w:rsid w:val="00AD2675"/>
    <w:rsid w:val="00AD2DEF"/>
    <w:rsid w:val="00AD3801"/>
    <w:rsid w:val="00AE2FAF"/>
    <w:rsid w:val="00AE4154"/>
    <w:rsid w:val="00AE492B"/>
    <w:rsid w:val="00AE592F"/>
    <w:rsid w:val="00AE5D69"/>
    <w:rsid w:val="00AF041D"/>
    <w:rsid w:val="00AF4CE5"/>
    <w:rsid w:val="00AF6266"/>
    <w:rsid w:val="00B006FF"/>
    <w:rsid w:val="00B02489"/>
    <w:rsid w:val="00B04407"/>
    <w:rsid w:val="00B10876"/>
    <w:rsid w:val="00B12371"/>
    <w:rsid w:val="00B1275F"/>
    <w:rsid w:val="00B17AF1"/>
    <w:rsid w:val="00B22C1A"/>
    <w:rsid w:val="00B22E03"/>
    <w:rsid w:val="00B300C0"/>
    <w:rsid w:val="00B415C4"/>
    <w:rsid w:val="00B47426"/>
    <w:rsid w:val="00B47581"/>
    <w:rsid w:val="00B47632"/>
    <w:rsid w:val="00B52D3D"/>
    <w:rsid w:val="00B53827"/>
    <w:rsid w:val="00B5600A"/>
    <w:rsid w:val="00B56E5D"/>
    <w:rsid w:val="00B63927"/>
    <w:rsid w:val="00B654CE"/>
    <w:rsid w:val="00B663CB"/>
    <w:rsid w:val="00B67739"/>
    <w:rsid w:val="00B7055E"/>
    <w:rsid w:val="00B73BD0"/>
    <w:rsid w:val="00B748DA"/>
    <w:rsid w:val="00B74953"/>
    <w:rsid w:val="00B87244"/>
    <w:rsid w:val="00B90933"/>
    <w:rsid w:val="00B92F23"/>
    <w:rsid w:val="00BA7D24"/>
    <w:rsid w:val="00BB062D"/>
    <w:rsid w:val="00BB0B38"/>
    <w:rsid w:val="00BB0D1B"/>
    <w:rsid w:val="00BB1844"/>
    <w:rsid w:val="00BB211E"/>
    <w:rsid w:val="00BB65FF"/>
    <w:rsid w:val="00BB6E01"/>
    <w:rsid w:val="00BC39FE"/>
    <w:rsid w:val="00BC6CDE"/>
    <w:rsid w:val="00BC7D5F"/>
    <w:rsid w:val="00BD1CF5"/>
    <w:rsid w:val="00BD29B4"/>
    <w:rsid w:val="00BD393B"/>
    <w:rsid w:val="00BD4FAF"/>
    <w:rsid w:val="00BD5572"/>
    <w:rsid w:val="00BE2137"/>
    <w:rsid w:val="00BE301C"/>
    <w:rsid w:val="00BE38BA"/>
    <w:rsid w:val="00BE3B80"/>
    <w:rsid w:val="00BE4EA1"/>
    <w:rsid w:val="00BE7AF3"/>
    <w:rsid w:val="00BF10AE"/>
    <w:rsid w:val="00BF2F1D"/>
    <w:rsid w:val="00BF30C4"/>
    <w:rsid w:val="00BF3EF0"/>
    <w:rsid w:val="00BF43E5"/>
    <w:rsid w:val="00BF5094"/>
    <w:rsid w:val="00BF6DBE"/>
    <w:rsid w:val="00C000F4"/>
    <w:rsid w:val="00C04434"/>
    <w:rsid w:val="00C04863"/>
    <w:rsid w:val="00C04E72"/>
    <w:rsid w:val="00C07C0B"/>
    <w:rsid w:val="00C17B04"/>
    <w:rsid w:val="00C209E9"/>
    <w:rsid w:val="00C30C14"/>
    <w:rsid w:val="00C366AC"/>
    <w:rsid w:val="00C42103"/>
    <w:rsid w:val="00C42755"/>
    <w:rsid w:val="00C4297B"/>
    <w:rsid w:val="00C44D68"/>
    <w:rsid w:val="00C469FB"/>
    <w:rsid w:val="00C47C0F"/>
    <w:rsid w:val="00C514D5"/>
    <w:rsid w:val="00C537CE"/>
    <w:rsid w:val="00C60AFF"/>
    <w:rsid w:val="00C64875"/>
    <w:rsid w:val="00C66084"/>
    <w:rsid w:val="00C72619"/>
    <w:rsid w:val="00C72AE7"/>
    <w:rsid w:val="00C803EC"/>
    <w:rsid w:val="00C82A2C"/>
    <w:rsid w:val="00C82E5A"/>
    <w:rsid w:val="00C85D91"/>
    <w:rsid w:val="00C87945"/>
    <w:rsid w:val="00C91349"/>
    <w:rsid w:val="00C9504B"/>
    <w:rsid w:val="00C96DB8"/>
    <w:rsid w:val="00CA5F79"/>
    <w:rsid w:val="00CA602B"/>
    <w:rsid w:val="00CA679C"/>
    <w:rsid w:val="00CB0960"/>
    <w:rsid w:val="00CB2D34"/>
    <w:rsid w:val="00CB60BA"/>
    <w:rsid w:val="00CC3A57"/>
    <w:rsid w:val="00CC4261"/>
    <w:rsid w:val="00CD50BF"/>
    <w:rsid w:val="00CE7E83"/>
    <w:rsid w:val="00CF3DB4"/>
    <w:rsid w:val="00CF4680"/>
    <w:rsid w:val="00CF4995"/>
    <w:rsid w:val="00CF7623"/>
    <w:rsid w:val="00CF7F69"/>
    <w:rsid w:val="00D003C4"/>
    <w:rsid w:val="00D00580"/>
    <w:rsid w:val="00D030DE"/>
    <w:rsid w:val="00D0418E"/>
    <w:rsid w:val="00D0432D"/>
    <w:rsid w:val="00D04960"/>
    <w:rsid w:val="00D0573B"/>
    <w:rsid w:val="00D062F5"/>
    <w:rsid w:val="00D20626"/>
    <w:rsid w:val="00D26D9C"/>
    <w:rsid w:val="00D42B1F"/>
    <w:rsid w:val="00D45484"/>
    <w:rsid w:val="00D50B5F"/>
    <w:rsid w:val="00D5331A"/>
    <w:rsid w:val="00D542B7"/>
    <w:rsid w:val="00D54837"/>
    <w:rsid w:val="00D55928"/>
    <w:rsid w:val="00D63638"/>
    <w:rsid w:val="00D64596"/>
    <w:rsid w:val="00D646F7"/>
    <w:rsid w:val="00D670EB"/>
    <w:rsid w:val="00D71573"/>
    <w:rsid w:val="00D737A1"/>
    <w:rsid w:val="00D76551"/>
    <w:rsid w:val="00D77CCF"/>
    <w:rsid w:val="00D829DC"/>
    <w:rsid w:val="00D8591F"/>
    <w:rsid w:val="00D8799C"/>
    <w:rsid w:val="00D91269"/>
    <w:rsid w:val="00D9421D"/>
    <w:rsid w:val="00D95046"/>
    <w:rsid w:val="00D95AD5"/>
    <w:rsid w:val="00D96E8A"/>
    <w:rsid w:val="00DA16A9"/>
    <w:rsid w:val="00DA47CB"/>
    <w:rsid w:val="00DA5195"/>
    <w:rsid w:val="00DA55DA"/>
    <w:rsid w:val="00DA66AC"/>
    <w:rsid w:val="00DA71BE"/>
    <w:rsid w:val="00DB08A8"/>
    <w:rsid w:val="00DB2640"/>
    <w:rsid w:val="00DB3ED4"/>
    <w:rsid w:val="00DC1626"/>
    <w:rsid w:val="00DC1808"/>
    <w:rsid w:val="00DC2743"/>
    <w:rsid w:val="00DC3FBB"/>
    <w:rsid w:val="00DC6A06"/>
    <w:rsid w:val="00DD0909"/>
    <w:rsid w:val="00DD67E7"/>
    <w:rsid w:val="00DD6E93"/>
    <w:rsid w:val="00DE112C"/>
    <w:rsid w:val="00DE25C5"/>
    <w:rsid w:val="00DE47A0"/>
    <w:rsid w:val="00DE4F3C"/>
    <w:rsid w:val="00DE63A7"/>
    <w:rsid w:val="00DE6720"/>
    <w:rsid w:val="00DF06AF"/>
    <w:rsid w:val="00DF2459"/>
    <w:rsid w:val="00DF366F"/>
    <w:rsid w:val="00DF4177"/>
    <w:rsid w:val="00DF6A7D"/>
    <w:rsid w:val="00DF7AA3"/>
    <w:rsid w:val="00E02CC2"/>
    <w:rsid w:val="00E05A67"/>
    <w:rsid w:val="00E06F8E"/>
    <w:rsid w:val="00E1158F"/>
    <w:rsid w:val="00E11794"/>
    <w:rsid w:val="00E12B56"/>
    <w:rsid w:val="00E14948"/>
    <w:rsid w:val="00E2133C"/>
    <w:rsid w:val="00E23163"/>
    <w:rsid w:val="00E23AB9"/>
    <w:rsid w:val="00E2460B"/>
    <w:rsid w:val="00E254B6"/>
    <w:rsid w:val="00E2794D"/>
    <w:rsid w:val="00E30FC6"/>
    <w:rsid w:val="00E31040"/>
    <w:rsid w:val="00E311AE"/>
    <w:rsid w:val="00E32397"/>
    <w:rsid w:val="00E36243"/>
    <w:rsid w:val="00E3710F"/>
    <w:rsid w:val="00E424FA"/>
    <w:rsid w:val="00E43D78"/>
    <w:rsid w:val="00E46C22"/>
    <w:rsid w:val="00E46D23"/>
    <w:rsid w:val="00E52873"/>
    <w:rsid w:val="00E610D9"/>
    <w:rsid w:val="00E63E9D"/>
    <w:rsid w:val="00E64A93"/>
    <w:rsid w:val="00E662BE"/>
    <w:rsid w:val="00E66AC8"/>
    <w:rsid w:val="00E70EA9"/>
    <w:rsid w:val="00E75983"/>
    <w:rsid w:val="00E779DA"/>
    <w:rsid w:val="00E80175"/>
    <w:rsid w:val="00E811D0"/>
    <w:rsid w:val="00E822CF"/>
    <w:rsid w:val="00E91E5C"/>
    <w:rsid w:val="00E969AE"/>
    <w:rsid w:val="00EA1803"/>
    <w:rsid w:val="00EA1AAF"/>
    <w:rsid w:val="00EA7BC1"/>
    <w:rsid w:val="00EB30C1"/>
    <w:rsid w:val="00EB5953"/>
    <w:rsid w:val="00EC0574"/>
    <w:rsid w:val="00EC0799"/>
    <w:rsid w:val="00EC578E"/>
    <w:rsid w:val="00EC5CE0"/>
    <w:rsid w:val="00ED3445"/>
    <w:rsid w:val="00ED3FC7"/>
    <w:rsid w:val="00ED5411"/>
    <w:rsid w:val="00EE2CDF"/>
    <w:rsid w:val="00EE3593"/>
    <w:rsid w:val="00EF4D96"/>
    <w:rsid w:val="00F00A56"/>
    <w:rsid w:val="00F127BB"/>
    <w:rsid w:val="00F130DE"/>
    <w:rsid w:val="00F16AFD"/>
    <w:rsid w:val="00F20638"/>
    <w:rsid w:val="00F212D0"/>
    <w:rsid w:val="00F307F9"/>
    <w:rsid w:val="00F312B9"/>
    <w:rsid w:val="00F313CC"/>
    <w:rsid w:val="00F33FA1"/>
    <w:rsid w:val="00F35EBD"/>
    <w:rsid w:val="00F43618"/>
    <w:rsid w:val="00F45081"/>
    <w:rsid w:val="00F463BF"/>
    <w:rsid w:val="00F47C0E"/>
    <w:rsid w:val="00F56381"/>
    <w:rsid w:val="00F6076D"/>
    <w:rsid w:val="00F63520"/>
    <w:rsid w:val="00F63E28"/>
    <w:rsid w:val="00F662A4"/>
    <w:rsid w:val="00F702E0"/>
    <w:rsid w:val="00F724A9"/>
    <w:rsid w:val="00F761BF"/>
    <w:rsid w:val="00F80497"/>
    <w:rsid w:val="00F821CE"/>
    <w:rsid w:val="00F822A4"/>
    <w:rsid w:val="00F86820"/>
    <w:rsid w:val="00F8758A"/>
    <w:rsid w:val="00F87BC1"/>
    <w:rsid w:val="00F94C5F"/>
    <w:rsid w:val="00FA1C80"/>
    <w:rsid w:val="00FA2289"/>
    <w:rsid w:val="00FA4253"/>
    <w:rsid w:val="00FA43D2"/>
    <w:rsid w:val="00FA4BC4"/>
    <w:rsid w:val="00FA770A"/>
    <w:rsid w:val="00FB071F"/>
    <w:rsid w:val="00FB0CB8"/>
    <w:rsid w:val="00FB1911"/>
    <w:rsid w:val="00FB3EA7"/>
    <w:rsid w:val="00FB46C1"/>
    <w:rsid w:val="00FB5411"/>
    <w:rsid w:val="00FB77E3"/>
    <w:rsid w:val="00FC0ACA"/>
    <w:rsid w:val="00FC3E49"/>
    <w:rsid w:val="00FC4A78"/>
    <w:rsid w:val="00FC4CBD"/>
    <w:rsid w:val="00FC581D"/>
    <w:rsid w:val="00FC7C1F"/>
    <w:rsid w:val="00FD2396"/>
    <w:rsid w:val="00FD2720"/>
    <w:rsid w:val="00FD6294"/>
    <w:rsid w:val="00FD6980"/>
    <w:rsid w:val="00FD73FA"/>
    <w:rsid w:val="00FE3143"/>
    <w:rsid w:val="00FE3A95"/>
    <w:rsid w:val="00FF224D"/>
    <w:rsid w:val="00FF23BE"/>
    <w:rsid w:val="00FF79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D53746"/>
  <w15:docId w15:val="{8723A1FA-6654-480A-BBFC-04C805BD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662"/>
    <w:rPr>
      <w:lang w:val="en-GB" w:eastAsia="en-US"/>
    </w:rPr>
  </w:style>
  <w:style w:type="paragraph" w:styleId="1">
    <w:name w:val="heading 1"/>
    <w:basedOn w:val="a"/>
    <w:next w:val="a"/>
    <w:link w:val="10"/>
    <w:uiPriority w:val="99"/>
    <w:qFormat/>
    <w:rsid w:val="00F212D0"/>
    <w:pPr>
      <w:keepNext/>
      <w:outlineLvl w:val="0"/>
    </w:pPr>
    <w:rPr>
      <w:rFonts w:ascii="UnvCyr" w:hAnsi="UnvCyr" w:cs="UnvCyr"/>
      <w:sz w:val="28"/>
      <w:szCs w:val="28"/>
      <w:lang w:val="bg-BG"/>
    </w:rPr>
  </w:style>
  <w:style w:type="paragraph" w:styleId="2">
    <w:name w:val="heading 2"/>
    <w:basedOn w:val="a"/>
    <w:next w:val="a"/>
    <w:link w:val="20"/>
    <w:uiPriority w:val="99"/>
    <w:qFormat/>
    <w:rsid w:val="00F212D0"/>
    <w:pPr>
      <w:keepNext/>
      <w:ind w:firstLine="720"/>
      <w:jc w:val="center"/>
      <w:outlineLvl w:val="1"/>
    </w:pPr>
    <w:rPr>
      <w:b/>
      <w:bCs/>
      <w:sz w:val="36"/>
      <w:szCs w:val="36"/>
      <w:lang w:val="bg-BG"/>
    </w:rPr>
  </w:style>
  <w:style w:type="paragraph" w:styleId="3">
    <w:name w:val="heading 3"/>
    <w:basedOn w:val="a"/>
    <w:next w:val="a"/>
    <w:link w:val="30"/>
    <w:uiPriority w:val="99"/>
    <w:qFormat/>
    <w:rsid w:val="00F212D0"/>
    <w:pPr>
      <w:keepNext/>
      <w:jc w:val="both"/>
      <w:outlineLvl w:val="2"/>
    </w:pPr>
    <w:rPr>
      <w:rFonts w:ascii="Tahoma" w:hAnsi="Tahoma" w:cs="Tahoma"/>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rsid w:val="00407422"/>
    <w:rPr>
      <w:rFonts w:ascii="Cambria" w:hAnsi="Cambria" w:cs="Cambria"/>
      <w:b/>
      <w:bCs/>
      <w:kern w:val="32"/>
      <w:sz w:val="32"/>
      <w:szCs w:val="32"/>
      <w:lang w:val="en-GB" w:eastAsia="en-US"/>
    </w:rPr>
  </w:style>
  <w:style w:type="character" w:customStyle="1" w:styleId="20">
    <w:name w:val="Заглавие 2 Знак"/>
    <w:link w:val="2"/>
    <w:uiPriority w:val="99"/>
    <w:semiHidden/>
    <w:rsid w:val="00407422"/>
    <w:rPr>
      <w:rFonts w:ascii="Cambria" w:hAnsi="Cambria" w:cs="Cambria"/>
      <w:b/>
      <w:bCs/>
      <w:i/>
      <w:iCs/>
      <w:sz w:val="28"/>
      <w:szCs w:val="28"/>
      <w:lang w:val="en-GB" w:eastAsia="en-US"/>
    </w:rPr>
  </w:style>
  <w:style w:type="character" w:customStyle="1" w:styleId="30">
    <w:name w:val="Заглавие 3 Знак"/>
    <w:link w:val="3"/>
    <w:uiPriority w:val="99"/>
    <w:semiHidden/>
    <w:rsid w:val="00407422"/>
    <w:rPr>
      <w:rFonts w:ascii="Cambria" w:hAnsi="Cambria" w:cs="Cambria"/>
      <w:b/>
      <w:bCs/>
      <w:sz w:val="26"/>
      <w:szCs w:val="26"/>
      <w:lang w:val="en-GB" w:eastAsia="en-US"/>
    </w:rPr>
  </w:style>
  <w:style w:type="paragraph" w:styleId="21">
    <w:name w:val="Body Text 2"/>
    <w:basedOn w:val="a"/>
    <w:link w:val="22"/>
    <w:uiPriority w:val="99"/>
    <w:rsid w:val="00686019"/>
    <w:pPr>
      <w:spacing w:after="120" w:line="480" w:lineRule="auto"/>
    </w:pPr>
  </w:style>
  <w:style w:type="character" w:customStyle="1" w:styleId="BodyText2Char">
    <w:name w:val="Body Text 2 Char"/>
    <w:uiPriority w:val="99"/>
    <w:semiHidden/>
    <w:rsid w:val="00407422"/>
    <w:rPr>
      <w:sz w:val="20"/>
      <w:szCs w:val="20"/>
      <w:lang w:val="en-GB" w:eastAsia="en-US"/>
    </w:rPr>
  </w:style>
  <w:style w:type="paragraph" w:styleId="23">
    <w:name w:val="Body Text Indent 2"/>
    <w:basedOn w:val="a"/>
    <w:link w:val="24"/>
    <w:uiPriority w:val="99"/>
    <w:rsid w:val="00F212D0"/>
    <w:pPr>
      <w:ind w:firstLine="680"/>
      <w:jc w:val="both"/>
    </w:pPr>
    <w:rPr>
      <w:sz w:val="28"/>
      <w:szCs w:val="28"/>
      <w:lang w:val="bg-BG"/>
    </w:rPr>
  </w:style>
  <w:style w:type="character" w:customStyle="1" w:styleId="24">
    <w:name w:val="Основен текст с отстъп 2 Знак"/>
    <w:link w:val="23"/>
    <w:uiPriority w:val="99"/>
    <w:semiHidden/>
    <w:rsid w:val="00407422"/>
    <w:rPr>
      <w:sz w:val="20"/>
      <w:szCs w:val="20"/>
      <w:lang w:val="en-GB" w:eastAsia="en-US"/>
    </w:rPr>
  </w:style>
  <w:style w:type="paragraph" w:styleId="a3">
    <w:name w:val="Body Text"/>
    <w:basedOn w:val="a"/>
    <w:link w:val="a4"/>
    <w:uiPriority w:val="99"/>
    <w:rsid w:val="00F212D0"/>
    <w:pPr>
      <w:jc w:val="both"/>
    </w:pPr>
    <w:rPr>
      <w:sz w:val="28"/>
      <w:szCs w:val="28"/>
      <w:lang w:val="bg-BG"/>
    </w:rPr>
  </w:style>
  <w:style w:type="character" w:customStyle="1" w:styleId="a4">
    <w:name w:val="Основен текст Знак"/>
    <w:link w:val="a3"/>
    <w:uiPriority w:val="99"/>
    <w:semiHidden/>
    <w:rsid w:val="00407422"/>
    <w:rPr>
      <w:sz w:val="20"/>
      <w:szCs w:val="20"/>
      <w:lang w:val="en-GB" w:eastAsia="en-US"/>
    </w:rPr>
  </w:style>
  <w:style w:type="paragraph" w:styleId="a5">
    <w:name w:val="Document Map"/>
    <w:basedOn w:val="a"/>
    <w:link w:val="a6"/>
    <w:uiPriority w:val="99"/>
    <w:semiHidden/>
    <w:rsid w:val="00F212D0"/>
    <w:pPr>
      <w:shd w:val="clear" w:color="auto" w:fill="000080"/>
    </w:pPr>
    <w:rPr>
      <w:rFonts w:ascii="Tahoma" w:hAnsi="Tahoma" w:cs="Tahoma"/>
    </w:rPr>
  </w:style>
  <w:style w:type="character" w:customStyle="1" w:styleId="a6">
    <w:name w:val="План на документа Знак"/>
    <w:link w:val="a5"/>
    <w:uiPriority w:val="99"/>
    <w:semiHidden/>
    <w:rsid w:val="00407422"/>
    <w:rPr>
      <w:sz w:val="2"/>
      <w:szCs w:val="2"/>
      <w:lang w:val="en-GB" w:eastAsia="en-US"/>
    </w:rPr>
  </w:style>
  <w:style w:type="paragraph" w:styleId="a7">
    <w:name w:val="Balloon Text"/>
    <w:basedOn w:val="a"/>
    <w:link w:val="a8"/>
    <w:uiPriority w:val="99"/>
    <w:semiHidden/>
    <w:rsid w:val="00DE112C"/>
    <w:rPr>
      <w:rFonts w:ascii="Tahoma" w:hAnsi="Tahoma" w:cs="Tahoma"/>
      <w:sz w:val="16"/>
      <w:szCs w:val="16"/>
    </w:rPr>
  </w:style>
  <w:style w:type="character" w:customStyle="1" w:styleId="a8">
    <w:name w:val="Изнесен текст Знак"/>
    <w:link w:val="a7"/>
    <w:uiPriority w:val="99"/>
    <w:semiHidden/>
    <w:rsid w:val="00407422"/>
    <w:rPr>
      <w:sz w:val="2"/>
      <w:szCs w:val="2"/>
      <w:lang w:val="en-GB" w:eastAsia="en-US"/>
    </w:rPr>
  </w:style>
  <w:style w:type="table" w:styleId="a9">
    <w:name w:val="Table Grid"/>
    <w:basedOn w:val="a1"/>
    <w:uiPriority w:val="99"/>
    <w:rsid w:val="00043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B02489"/>
    <w:pPr>
      <w:spacing w:after="120"/>
      <w:ind w:left="283"/>
    </w:pPr>
    <w:rPr>
      <w:sz w:val="16"/>
      <w:szCs w:val="16"/>
    </w:rPr>
  </w:style>
  <w:style w:type="character" w:customStyle="1" w:styleId="32">
    <w:name w:val="Основен текст с отстъп 3 Знак"/>
    <w:link w:val="31"/>
    <w:uiPriority w:val="99"/>
    <w:semiHidden/>
    <w:rsid w:val="00407422"/>
    <w:rPr>
      <w:sz w:val="16"/>
      <w:szCs w:val="16"/>
      <w:lang w:val="en-GB" w:eastAsia="en-US"/>
    </w:rPr>
  </w:style>
  <w:style w:type="paragraph" w:styleId="aa">
    <w:name w:val="footer"/>
    <w:basedOn w:val="a"/>
    <w:link w:val="ab"/>
    <w:uiPriority w:val="99"/>
    <w:rsid w:val="006213C1"/>
    <w:pPr>
      <w:tabs>
        <w:tab w:val="center" w:pos="4536"/>
        <w:tab w:val="right" w:pos="9072"/>
      </w:tabs>
    </w:pPr>
  </w:style>
  <w:style w:type="character" w:customStyle="1" w:styleId="ab">
    <w:name w:val="Долен колонтитул Знак"/>
    <w:link w:val="aa"/>
    <w:uiPriority w:val="99"/>
    <w:rsid w:val="00592E31"/>
    <w:rPr>
      <w:lang w:val="en-GB" w:eastAsia="en-US"/>
    </w:rPr>
  </w:style>
  <w:style w:type="character" w:styleId="ac">
    <w:name w:val="page number"/>
    <w:basedOn w:val="a0"/>
    <w:uiPriority w:val="99"/>
    <w:rsid w:val="006213C1"/>
  </w:style>
  <w:style w:type="paragraph" w:styleId="33">
    <w:name w:val="Body Text 3"/>
    <w:basedOn w:val="a"/>
    <w:link w:val="34"/>
    <w:uiPriority w:val="99"/>
    <w:rsid w:val="001D54C5"/>
    <w:pPr>
      <w:spacing w:after="120"/>
    </w:pPr>
    <w:rPr>
      <w:sz w:val="16"/>
      <w:szCs w:val="16"/>
      <w:lang w:val="bg-BG" w:eastAsia="bg-BG"/>
    </w:rPr>
  </w:style>
  <w:style w:type="character" w:customStyle="1" w:styleId="34">
    <w:name w:val="Основен текст 3 Знак"/>
    <w:link w:val="33"/>
    <w:uiPriority w:val="99"/>
    <w:rsid w:val="001D54C5"/>
    <w:rPr>
      <w:sz w:val="16"/>
      <w:szCs w:val="16"/>
    </w:rPr>
  </w:style>
  <w:style w:type="paragraph" w:styleId="ad">
    <w:name w:val="header"/>
    <w:basedOn w:val="a"/>
    <w:link w:val="ae"/>
    <w:uiPriority w:val="99"/>
    <w:semiHidden/>
    <w:rsid w:val="00592E31"/>
    <w:pPr>
      <w:tabs>
        <w:tab w:val="center" w:pos="4536"/>
        <w:tab w:val="right" w:pos="9072"/>
      </w:tabs>
    </w:pPr>
  </w:style>
  <w:style w:type="character" w:customStyle="1" w:styleId="ae">
    <w:name w:val="Горен колонтитул Знак"/>
    <w:link w:val="ad"/>
    <w:uiPriority w:val="99"/>
    <w:semiHidden/>
    <w:rsid w:val="00592E31"/>
    <w:rPr>
      <w:lang w:val="en-GB" w:eastAsia="en-US"/>
    </w:rPr>
  </w:style>
  <w:style w:type="character" w:styleId="HTML">
    <w:name w:val="HTML Typewriter"/>
    <w:uiPriority w:val="99"/>
    <w:semiHidden/>
    <w:rsid w:val="000C13C6"/>
    <w:rPr>
      <w:rFonts w:ascii="Courier New" w:hAnsi="Courier New" w:cs="Courier New"/>
      <w:sz w:val="20"/>
      <w:szCs w:val="20"/>
    </w:rPr>
  </w:style>
  <w:style w:type="character" w:customStyle="1" w:styleId="22">
    <w:name w:val="Основен текст 2 Знак"/>
    <w:link w:val="21"/>
    <w:uiPriority w:val="99"/>
    <w:rsid w:val="00DF366F"/>
    <w:rPr>
      <w:sz w:val="28"/>
      <w:szCs w:val="28"/>
      <w:lang w:eastAsia="en-US"/>
    </w:rPr>
  </w:style>
  <w:style w:type="paragraph" w:styleId="af">
    <w:name w:val="caption"/>
    <w:basedOn w:val="a"/>
    <w:next w:val="a"/>
    <w:uiPriority w:val="99"/>
    <w:qFormat/>
    <w:rsid w:val="00AB21B9"/>
    <w:rPr>
      <w:b/>
      <w:bCs/>
    </w:rPr>
  </w:style>
  <w:style w:type="character" w:styleId="af0">
    <w:name w:val="Intense Reference"/>
    <w:uiPriority w:val="99"/>
    <w:qFormat/>
    <w:rsid w:val="00AB21B9"/>
    <w:rPr>
      <w:b/>
      <w:bCs/>
      <w:smallCaps/>
      <w:color w:val="auto"/>
      <w:spacing w:val="5"/>
      <w:u w:val="single"/>
    </w:rPr>
  </w:style>
  <w:style w:type="paragraph" w:styleId="af1">
    <w:name w:val="List Paragraph"/>
    <w:basedOn w:val="a"/>
    <w:uiPriority w:val="34"/>
    <w:qFormat/>
    <w:rsid w:val="009A4932"/>
    <w:pPr>
      <w:ind w:left="720"/>
      <w:contextualSpacing/>
    </w:pPr>
  </w:style>
  <w:style w:type="character" w:styleId="af2">
    <w:name w:val="annotation reference"/>
    <w:basedOn w:val="a0"/>
    <w:uiPriority w:val="99"/>
    <w:semiHidden/>
    <w:unhideWhenUsed/>
    <w:rsid w:val="006F49A6"/>
    <w:rPr>
      <w:sz w:val="16"/>
      <w:szCs w:val="16"/>
    </w:rPr>
  </w:style>
  <w:style w:type="paragraph" w:styleId="af3">
    <w:name w:val="annotation text"/>
    <w:basedOn w:val="a"/>
    <w:link w:val="af4"/>
    <w:uiPriority w:val="99"/>
    <w:semiHidden/>
    <w:unhideWhenUsed/>
    <w:rsid w:val="006F49A6"/>
  </w:style>
  <w:style w:type="character" w:customStyle="1" w:styleId="af4">
    <w:name w:val="Текст на коментар Знак"/>
    <w:basedOn w:val="a0"/>
    <w:link w:val="af3"/>
    <w:uiPriority w:val="99"/>
    <w:semiHidden/>
    <w:rsid w:val="006F49A6"/>
    <w:rPr>
      <w:lang w:val="en-GB" w:eastAsia="en-US"/>
    </w:rPr>
  </w:style>
  <w:style w:type="paragraph" w:styleId="af5">
    <w:name w:val="annotation subject"/>
    <w:basedOn w:val="af3"/>
    <w:next w:val="af3"/>
    <w:link w:val="af6"/>
    <w:uiPriority w:val="99"/>
    <w:semiHidden/>
    <w:unhideWhenUsed/>
    <w:rsid w:val="006F49A6"/>
    <w:rPr>
      <w:b/>
      <w:bCs/>
    </w:rPr>
  </w:style>
  <w:style w:type="character" w:customStyle="1" w:styleId="af6">
    <w:name w:val="Предмет на коментар Знак"/>
    <w:basedOn w:val="af4"/>
    <w:link w:val="af5"/>
    <w:uiPriority w:val="99"/>
    <w:semiHidden/>
    <w:rsid w:val="006F49A6"/>
    <w:rPr>
      <w:b/>
      <w:bCs/>
      <w:lang w:val="en-GB" w:eastAsia="en-US"/>
    </w:rPr>
  </w:style>
  <w:style w:type="character" w:customStyle="1" w:styleId="1Char">
    <w:name w:val="Подраздел 1 Char"/>
    <w:link w:val="11"/>
    <w:uiPriority w:val="99"/>
    <w:locked/>
    <w:rsid w:val="00B748DA"/>
    <w:rPr>
      <w:sz w:val="22"/>
      <w:szCs w:val="22"/>
      <w:lang w:eastAsia="en-US"/>
    </w:rPr>
  </w:style>
  <w:style w:type="paragraph" w:customStyle="1" w:styleId="11">
    <w:name w:val="Подраздел 1"/>
    <w:basedOn w:val="a"/>
    <w:link w:val="1Char"/>
    <w:uiPriority w:val="99"/>
    <w:rsid w:val="00B748DA"/>
    <w:pPr>
      <w:spacing w:after="200" w:line="276" w:lineRule="auto"/>
    </w:pPr>
    <w:rPr>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3709">
      <w:bodyDiv w:val="1"/>
      <w:marLeft w:val="0"/>
      <w:marRight w:val="0"/>
      <w:marTop w:val="0"/>
      <w:marBottom w:val="0"/>
      <w:divBdr>
        <w:top w:val="none" w:sz="0" w:space="0" w:color="auto"/>
        <w:left w:val="none" w:sz="0" w:space="0" w:color="auto"/>
        <w:bottom w:val="none" w:sz="0" w:space="0" w:color="auto"/>
        <w:right w:val="none" w:sz="0" w:space="0" w:color="auto"/>
      </w:divBdr>
    </w:div>
    <w:div w:id="455829214">
      <w:bodyDiv w:val="1"/>
      <w:marLeft w:val="0"/>
      <w:marRight w:val="0"/>
      <w:marTop w:val="0"/>
      <w:marBottom w:val="0"/>
      <w:divBdr>
        <w:top w:val="none" w:sz="0" w:space="0" w:color="auto"/>
        <w:left w:val="none" w:sz="0" w:space="0" w:color="auto"/>
        <w:bottom w:val="none" w:sz="0" w:space="0" w:color="auto"/>
        <w:right w:val="none" w:sz="0" w:space="0" w:color="auto"/>
      </w:divBdr>
    </w:div>
    <w:div w:id="1325280777">
      <w:marLeft w:val="0"/>
      <w:marRight w:val="0"/>
      <w:marTop w:val="0"/>
      <w:marBottom w:val="0"/>
      <w:divBdr>
        <w:top w:val="none" w:sz="0" w:space="0" w:color="auto"/>
        <w:left w:val="none" w:sz="0" w:space="0" w:color="auto"/>
        <w:bottom w:val="none" w:sz="0" w:space="0" w:color="auto"/>
        <w:right w:val="none" w:sz="0" w:space="0" w:color="auto"/>
      </w:divBdr>
    </w:div>
    <w:div w:id="195521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38E3-D156-4370-87BC-F29E85CE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2723</Words>
  <Characters>15526</Characters>
  <Application>Microsoft Office Word</Application>
  <DocSecurity>0</DocSecurity>
  <Lines>129</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Факс служебен</vt:lpstr>
      <vt:lpstr>Факс служебен</vt:lpstr>
    </vt:vector>
  </TitlesOfParts>
  <Company>VEZR</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Факс служебен</dc:title>
  <dc:subject>Отдел</dc:subject>
  <dc:creator>user</dc:creator>
  <cp:keywords/>
  <cp:lastModifiedBy>Natali Vasileva</cp:lastModifiedBy>
  <cp:revision>9</cp:revision>
  <cp:lastPrinted>2022-12-20T07:03:00Z</cp:lastPrinted>
  <dcterms:created xsi:type="dcterms:W3CDTF">2022-11-10T08:58:00Z</dcterms:created>
  <dcterms:modified xsi:type="dcterms:W3CDTF">2022-12-20T07:03:00Z</dcterms:modified>
</cp:coreProperties>
</file>