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0BCF" w14:textId="2F7FC87B" w:rsidR="00225F16" w:rsidRDefault="00225F16" w:rsidP="00E0433F">
      <w:pPr>
        <w:tabs>
          <w:tab w:val="left" w:pos="2655"/>
        </w:tabs>
        <w:spacing w:line="276" w:lineRule="auto"/>
        <w:rPr>
          <w:rFonts w:eastAsia="Calibri" w:cs="Arial"/>
          <w:b/>
          <w:sz w:val="22"/>
          <w:szCs w:val="22"/>
          <w:lang w:eastAsia="en-US"/>
        </w:rPr>
      </w:pPr>
      <w:r w:rsidRPr="008558A5">
        <w:rPr>
          <w:rFonts w:eastAsia="SimSun" w:cs="Arial"/>
          <w:noProof/>
          <w:lang w:eastAsia="zh-CN"/>
        </w:rPr>
        <w:drawing>
          <wp:inline distT="0" distB="0" distL="0" distR="0" wp14:anchorId="2FF0C639" wp14:editId="42F139F8">
            <wp:extent cx="5753100" cy="7715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ADC66" w14:textId="77777777" w:rsidR="00C4657E" w:rsidRPr="00436FCE" w:rsidRDefault="00C4657E" w:rsidP="00F732F9">
      <w:pPr>
        <w:tabs>
          <w:tab w:val="left" w:pos="2655"/>
        </w:tabs>
        <w:jc w:val="center"/>
        <w:rPr>
          <w:rFonts w:cs="Arial"/>
          <w:sz w:val="22"/>
          <w:szCs w:val="22"/>
          <w:lang w:eastAsia="en-US"/>
        </w:rPr>
      </w:pPr>
    </w:p>
    <w:p w14:paraId="3585F1D3" w14:textId="77777777" w:rsidR="00C4657E" w:rsidRPr="00225F16" w:rsidRDefault="00C4657E" w:rsidP="00F732F9">
      <w:pPr>
        <w:tabs>
          <w:tab w:val="left" w:pos="2655"/>
        </w:tabs>
        <w:jc w:val="center"/>
        <w:rPr>
          <w:rFonts w:cs="Arial"/>
          <w:b/>
          <w:sz w:val="22"/>
          <w:szCs w:val="22"/>
          <w:lang w:eastAsia="en-US"/>
        </w:rPr>
      </w:pPr>
      <w:r w:rsidRPr="00225F16">
        <w:rPr>
          <w:rFonts w:cs="Arial"/>
          <w:b/>
          <w:sz w:val="22"/>
          <w:szCs w:val="22"/>
          <w:lang w:eastAsia="en-US"/>
        </w:rPr>
        <w:t>ТЕХНИЧЕСКА СПЕЦИФИКАЦИЯ</w:t>
      </w:r>
    </w:p>
    <w:p w14:paraId="6E9AEB0A" w14:textId="77777777" w:rsidR="00C4657E" w:rsidRPr="00EF241E" w:rsidRDefault="00EF241E" w:rsidP="00F732F9">
      <w:pPr>
        <w:tabs>
          <w:tab w:val="left" w:pos="2655"/>
        </w:tabs>
        <w:jc w:val="center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за доставка</w:t>
      </w:r>
    </w:p>
    <w:p w14:paraId="4837D219" w14:textId="77777777" w:rsidR="00C4657E" w:rsidRPr="00225F16" w:rsidRDefault="00C4657E" w:rsidP="00225F16">
      <w:pPr>
        <w:tabs>
          <w:tab w:val="left" w:pos="2655"/>
        </w:tabs>
        <w:jc w:val="both"/>
        <w:rPr>
          <w:rFonts w:cs="Arial"/>
          <w:sz w:val="22"/>
          <w:szCs w:val="22"/>
          <w:lang w:eastAsia="en-US"/>
        </w:rPr>
      </w:pPr>
    </w:p>
    <w:p w14:paraId="2083DF7A" w14:textId="7674F6AF" w:rsidR="00C4657E" w:rsidRPr="00225F16" w:rsidRDefault="00C4657E" w:rsidP="00F732F9">
      <w:pPr>
        <w:tabs>
          <w:tab w:val="left" w:pos="2655"/>
        </w:tabs>
        <w:jc w:val="both"/>
        <w:rPr>
          <w:rFonts w:cs="Arial"/>
          <w:iCs/>
          <w:sz w:val="22"/>
          <w:szCs w:val="22"/>
          <w:lang w:eastAsia="en-US"/>
        </w:rPr>
      </w:pPr>
      <w:r w:rsidRPr="00225F16">
        <w:rPr>
          <w:rFonts w:cs="Arial"/>
          <w:b/>
          <w:sz w:val="22"/>
          <w:szCs w:val="22"/>
          <w:lang w:eastAsia="en-US"/>
        </w:rPr>
        <w:t xml:space="preserve">ОТНОСНО: </w:t>
      </w:r>
      <w:r w:rsidR="00436FCE" w:rsidRPr="00225F16">
        <w:rPr>
          <w:rFonts w:cs="Arial"/>
          <w:iCs/>
          <w:sz w:val="22"/>
          <w:szCs w:val="22"/>
        </w:rPr>
        <w:t xml:space="preserve">ВЕЦ "Пещера" </w:t>
      </w:r>
      <w:r w:rsidR="00C013E5">
        <w:rPr>
          <w:rFonts w:cs="Arial"/>
          <w:iCs/>
          <w:sz w:val="22"/>
          <w:szCs w:val="22"/>
        </w:rPr>
        <w:t xml:space="preserve">- Доставка на </w:t>
      </w:r>
      <w:r w:rsidR="00C013E5" w:rsidRPr="00225F16">
        <w:rPr>
          <w:rFonts w:cs="Arial"/>
          <w:iCs/>
          <w:sz w:val="22"/>
          <w:szCs w:val="22"/>
        </w:rPr>
        <w:t>масло</w:t>
      </w:r>
      <w:r w:rsidR="000B6188">
        <w:rPr>
          <w:rFonts w:cs="Arial"/>
          <w:iCs/>
          <w:sz w:val="22"/>
          <w:szCs w:val="22"/>
        </w:rPr>
        <w:t xml:space="preserve"> </w:t>
      </w:r>
      <w:r w:rsidR="00C013E5" w:rsidRPr="00225F16">
        <w:rPr>
          <w:rFonts w:cs="Arial"/>
          <w:iCs/>
          <w:sz w:val="22"/>
          <w:szCs w:val="22"/>
        </w:rPr>
        <w:t xml:space="preserve">охладители </w:t>
      </w:r>
      <w:r w:rsidR="00436FCE" w:rsidRPr="00225F16">
        <w:rPr>
          <w:rFonts w:cs="Arial"/>
          <w:iCs/>
          <w:sz w:val="22"/>
          <w:szCs w:val="22"/>
        </w:rPr>
        <w:t>/комплект</w:t>
      </w:r>
      <w:bookmarkStart w:id="0" w:name="_Hlk22904741"/>
      <w:r w:rsidR="00436FCE" w:rsidRPr="00225F16">
        <w:rPr>
          <w:rFonts w:cs="Arial"/>
          <w:iCs/>
          <w:sz w:val="22"/>
          <w:szCs w:val="22"/>
        </w:rPr>
        <w:t>/ за смазваща система на лагерите на ХГ-1, ХГ-2, ХГ-3, ХГ-4 и ХГ-5</w:t>
      </w:r>
      <w:bookmarkEnd w:id="0"/>
      <w:r w:rsidR="00C013E5">
        <w:rPr>
          <w:rFonts w:cs="Arial"/>
          <w:iCs/>
          <w:sz w:val="22"/>
          <w:szCs w:val="22"/>
        </w:rPr>
        <w:t>.</w:t>
      </w:r>
      <w:r w:rsidR="00436FCE" w:rsidRPr="00225F16">
        <w:rPr>
          <w:rFonts w:cs="Arial"/>
          <w:iCs/>
          <w:sz w:val="22"/>
          <w:szCs w:val="22"/>
        </w:rPr>
        <w:t xml:space="preserve"> </w:t>
      </w:r>
    </w:p>
    <w:p w14:paraId="7E210F5A" w14:textId="77777777" w:rsidR="00C4657E" w:rsidRPr="00225F16" w:rsidRDefault="00C4657E" w:rsidP="00F732F9">
      <w:pPr>
        <w:tabs>
          <w:tab w:val="left" w:pos="2655"/>
        </w:tabs>
        <w:jc w:val="both"/>
        <w:rPr>
          <w:rFonts w:cs="Arial"/>
          <w:iCs/>
          <w:sz w:val="22"/>
          <w:szCs w:val="22"/>
          <w:lang w:eastAsia="en-US"/>
        </w:rPr>
      </w:pPr>
    </w:p>
    <w:p w14:paraId="5556ED33" w14:textId="77777777" w:rsidR="00C4657E" w:rsidRPr="00225F16" w:rsidRDefault="00C4657E" w:rsidP="00F732F9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25F16">
        <w:rPr>
          <w:rFonts w:ascii="Arial" w:hAnsi="Arial" w:cs="Arial"/>
          <w:b/>
        </w:rPr>
        <w:t>ВЪВЕДЕНИЕ</w:t>
      </w:r>
    </w:p>
    <w:p w14:paraId="02D6A0F6" w14:textId="77777777" w:rsidR="00F732F9" w:rsidRDefault="001B710A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  <w:r w:rsidRPr="00225F16">
        <w:rPr>
          <w:rFonts w:ascii="Arial" w:hAnsi="Arial" w:cs="Arial"/>
          <w:bCs/>
        </w:rPr>
        <w:t xml:space="preserve">ВЕЦ „Пещера” е подземна водноелектрическа централа близо до град Пещера, Южна България. Във ВЕЦ Пещера са монтирани 5 агрегата, на които всеки от хоризонталните синхронни генератори се задвижват от по две турбини тип </w:t>
      </w:r>
      <w:proofErr w:type="spellStart"/>
      <w:r w:rsidRPr="00225F16">
        <w:rPr>
          <w:rFonts w:ascii="Arial" w:hAnsi="Arial" w:cs="Arial"/>
          <w:bCs/>
        </w:rPr>
        <w:t>Пелтон</w:t>
      </w:r>
      <w:proofErr w:type="spellEnd"/>
      <w:r w:rsidRPr="00225F16">
        <w:rPr>
          <w:rFonts w:ascii="Arial" w:hAnsi="Arial" w:cs="Arial"/>
          <w:bCs/>
        </w:rPr>
        <w:t>. Централата е пусната в експлоатация 1959</w:t>
      </w:r>
      <w:r w:rsidR="001B0656" w:rsidRPr="00225F16">
        <w:rPr>
          <w:rFonts w:ascii="Arial" w:hAnsi="Arial" w:cs="Arial"/>
          <w:bCs/>
        </w:rPr>
        <w:t xml:space="preserve"> </w:t>
      </w:r>
      <w:r w:rsidRPr="00225F16">
        <w:rPr>
          <w:rFonts w:ascii="Arial" w:hAnsi="Arial" w:cs="Arial"/>
          <w:bCs/>
        </w:rPr>
        <w:t>г. Инсталираната мощност е 128 MW.</w:t>
      </w:r>
      <w:r w:rsidR="00E1396E" w:rsidRPr="00225F16">
        <w:rPr>
          <w:rFonts w:ascii="Arial" w:hAnsi="Arial" w:cs="Arial"/>
          <w:bCs/>
        </w:rPr>
        <w:t xml:space="preserve"> Статичните и динамични усилия, възникващи в </w:t>
      </w:r>
      <w:proofErr w:type="spellStart"/>
      <w:r w:rsidR="00E1396E" w:rsidRPr="00225F16">
        <w:rPr>
          <w:rFonts w:ascii="Arial" w:hAnsi="Arial" w:cs="Arial"/>
          <w:bCs/>
        </w:rPr>
        <w:t>ротиращата</w:t>
      </w:r>
      <w:proofErr w:type="spellEnd"/>
      <w:r w:rsidR="00E1396E" w:rsidRPr="00225F16">
        <w:rPr>
          <w:rFonts w:ascii="Arial" w:hAnsi="Arial" w:cs="Arial"/>
          <w:bCs/>
        </w:rPr>
        <w:t xml:space="preserve"> част на агрегата се поемат от два лагера – един комбиниран и един </w:t>
      </w:r>
      <w:proofErr w:type="spellStart"/>
      <w:r w:rsidR="00E1396E" w:rsidRPr="00225F16">
        <w:rPr>
          <w:rFonts w:ascii="Arial" w:hAnsi="Arial" w:cs="Arial"/>
          <w:bCs/>
        </w:rPr>
        <w:t>аксиален</w:t>
      </w:r>
      <w:proofErr w:type="spellEnd"/>
      <w:r w:rsidR="00E1396E" w:rsidRPr="00225F16">
        <w:rPr>
          <w:rFonts w:ascii="Arial" w:hAnsi="Arial" w:cs="Arial"/>
          <w:bCs/>
        </w:rPr>
        <w:t>. Охлаждането на маслото се осъществява чрез принудителната му циркулация в</w:t>
      </w:r>
      <w:r w:rsidR="00CD5AAC">
        <w:rPr>
          <w:rFonts w:ascii="Arial" w:hAnsi="Arial" w:cs="Arial"/>
          <w:bCs/>
        </w:rPr>
        <w:t>ъв</w:t>
      </w:r>
      <w:r w:rsidR="00E1396E" w:rsidRPr="00225F16">
        <w:rPr>
          <w:rFonts w:ascii="Arial" w:hAnsi="Arial" w:cs="Arial"/>
          <w:bCs/>
        </w:rPr>
        <w:t xml:space="preserve"> водомаслени тръбни охладители монтирани в отделни корпуси</w:t>
      </w:r>
      <w:r w:rsidR="00CD5AAC">
        <w:rPr>
          <w:rFonts w:ascii="Arial" w:hAnsi="Arial" w:cs="Arial"/>
          <w:bCs/>
        </w:rPr>
        <w:t>.</w:t>
      </w:r>
      <w:r w:rsidR="00E1396E" w:rsidRPr="00225F16">
        <w:rPr>
          <w:rFonts w:ascii="Arial" w:hAnsi="Arial" w:cs="Arial"/>
          <w:bCs/>
        </w:rPr>
        <w:t xml:space="preserve"> </w:t>
      </w:r>
    </w:p>
    <w:p w14:paraId="7EE9B243" w14:textId="77777777" w:rsidR="000B7745" w:rsidRPr="00225F16" w:rsidRDefault="000B7745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</w:p>
    <w:p w14:paraId="6668BDAF" w14:textId="77777777" w:rsidR="00C4657E" w:rsidRPr="00225F16" w:rsidRDefault="00C4657E" w:rsidP="00F732F9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25F16">
        <w:rPr>
          <w:rFonts w:ascii="Arial" w:hAnsi="Arial" w:cs="Arial"/>
          <w:b/>
        </w:rPr>
        <w:t>ОБХВАТ НА ОБЩЕСТВЕНАТА ПОРЪЧКА</w:t>
      </w:r>
      <w:r w:rsidR="00E1396E" w:rsidRPr="00225F16">
        <w:rPr>
          <w:rFonts w:ascii="Arial" w:hAnsi="Arial" w:cs="Arial"/>
          <w:b/>
        </w:rPr>
        <w:t xml:space="preserve">  </w:t>
      </w:r>
    </w:p>
    <w:p w14:paraId="5B41D164" w14:textId="30E102F1" w:rsidR="00E1396E" w:rsidRDefault="00704786" w:rsidP="00F732F9">
      <w:pPr>
        <w:pStyle w:val="11"/>
        <w:spacing w:after="0" w:line="240" w:lineRule="auto"/>
        <w:jc w:val="both"/>
        <w:rPr>
          <w:rFonts w:ascii="Arial" w:hAnsi="Arial" w:cs="Arial"/>
          <w:bCs/>
          <w:iCs/>
        </w:rPr>
      </w:pPr>
      <w:r w:rsidRPr="00225F16">
        <w:rPr>
          <w:rFonts w:ascii="Arial" w:hAnsi="Arial" w:cs="Arial"/>
          <w:bCs/>
        </w:rPr>
        <w:t>Изработка</w:t>
      </w:r>
      <w:r w:rsidR="00C013E5">
        <w:rPr>
          <w:rFonts w:ascii="Arial" w:hAnsi="Arial" w:cs="Arial"/>
          <w:bCs/>
        </w:rPr>
        <w:t xml:space="preserve"> и</w:t>
      </w:r>
      <w:r w:rsidR="000844E6" w:rsidRPr="00225F16">
        <w:rPr>
          <w:rFonts w:ascii="Arial" w:hAnsi="Arial" w:cs="Arial"/>
          <w:bCs/>
        </w:rPr>
        <w:t xml:space="preserve"> д</w:t>
      </w:r>
      <w:r w:rsidR="00E1396E" w:rsidRPr="00225F16">
        <w:rPr>
          <w:rFonts w:ascii="Arial" w:hAnsi="Arial" w:cs="Arial"/>
          <w:bCs/>
        </w:rPr>
        <w:t xml:space="preserve">оставка на 5 броя </w:t>
      </w:r>
      <w:proofErr w:type="spellStart"/>
      <w:r w:rsidR="00E1396E" w:rsidRPr="00225F16">
        <w:rPr>
          <w:rFonts w:ascii="Arial" w:hAnsi="Arial" w:cs="Arial"/>
          <w:bCs/>
        </w:rPr>
        <w:t>кожухотр</w:t>
      </w:r>
      <w:r w:rsidR="00CD5AAC">
        <w:rPr>
          <w:rFonts w:ascii="Arial" w:hAnsi="Arial" w:cs="Arial"/>
          <w:bCs/>
        </w:rPr>
        <w:t>ъ</w:t>
      </w:r>
      <w:r w:rsidR="00E1396E" w:rsidRPr="00225F16">
        <w:rPr>
          <w:rFonts w:ascii="Arial" w:hAnsi="Arial" w:cs="Arial"/>
          <w:bCs/>
        </w:rPr>
        <w:t>бни</w:t>
      </w:r>
      <w:proofErr w:type="spellEnd"/>
      <w:r w:rsidR="00E1396E" w:rsidRPr="00225F16">
        <w:rPr>
          <w:rFonts w:ascii="Arial" w:hAnsi="Arial" w:cs="Arial"/>
          <w:bCs/>
        </w:rPr>
        <w:t xml:space="preserve"> </w:t>
      </w:r>
      <w:proofErr w:type="spellStart"/>
      <w:r w:rsidR="008E573A" w:rsidRPr="00225F16">
        <w:rPr>
          <w:rFonts w:ascii="Arial" w:hAnsi="Arial" w:cs="Arial"/>
          <w:bCs/>
        </w:rPr>
        <w:t>маслоохладители</w:t>
      </w:r>
      <w:proofErr w:type="spellEnd"/>
      <w:r w:rsidR="00E1396E" w:rsidRPr="00225F16">
        <w:rPr>
          <w:rFonts w:ascii="Arial" w:hAnsi="Arial" w:cs="Arial"/>
          <w:bCs/>
          <w:iCs/>
        </w:rPr>
        <w:t xml:space="preserve"> за смазваща система на лагерите на ХГ-1, ХГ-2, ХГ-3, ХГ-4 и ХГ-5 </w:t>
      </w:r>
      <w:r w:rsidR="000844E6" w:rsidRPr="00225F16">
        <w:rPr>
          <w:rFonts w:ascii="Arial" w:hAnsi="Arial" w:cs="Arial"/>
          <w:bCs/>
          <w:iCs/>
        </w:rPr>
        <w:t xml:space="preserve">по </w:t>
      </w:r>
      <w:r w:rsidR="008E573A" w:rsidRPr="00225F16">
        <w:rPr>
          <w:rFonts w:ascii="Arial" w:hAnsi="Arial" w:cs="Arial"/>
          <w:bCs/>
          <w:iCs/>
        </w:rPr>
        <w:t>съществуващ</w:t>
      </w:r>
      <w:r w:rsidR="00225F16">
        <w:rPr>
          <w:rFonts w:ascii="Arial" w:hAnsi="Arial" w:cs="Arial"/>
          <w:bCs/>
          <w:iCs/>
        </w:rPr>
        <w:t xml:space="preserve"> модел на Възложителя</w:t>
      </w:r>
      <w:r w:rsidR="001B0656" w:rsidRPr="00225F16">
        <w:rPr>
          <w:rFonts w:ascii="Arial" w:hAnsi="Arial" w:cs="Arial"/>
          <w:bCs/>
          <w:iCs/>
        </w:rPr>
        <w:t>.</w:t>
      </w:r>
    </w:p>
    <w:p w14:paraId="070ADBF9" w14:textId="77777777" w:rsidR="000B7745" w:rsidRPr="00225F16" w:rsidRDefault="000B7745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</w:p>
    <w:p w14:paraId="46A58F7C" w14:textId="77777777" w:rsidR="000B7745" w:rsidRPr="00DB425F" w:rsidRDefault="00C4657E" w:rsidP="00F732F9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F732F9">
        <w:rPr>
          <w:rFonts w:ascii="Arial" w:hAnsi="Arial" w:cs="Arial"/>
          <w:b/>
        </w:rPr>
        <w:t>СЪЩЕСТВУВАЩО ПОЛОЖЕНИЕ</w:t>
      </w:r>
    </w:p>
    <w:p w14:paraId="587E7272" w14:textId="77777777" w:rsidR="00C4657E" w:rsidRDefault="00225F16" w:rsidP="000B7745">
      <w:pPr>
        <w:pStyle w:val="11"/>
        <w:spacing w:after="0" w:line="240" w:lineRule="auto"/>
        <w:jc w:val="both"/>
        <w:rPr>
          <w:rFonts w:ascii="Arial" w:hAnsi="Arial" w:cs="Arial"/>
          <w:iCs/>
        </w:rPr>
      </w:pPr>
      <w:r w:rsidRPr="00F732F9">
        <w:rPr>
          <w:rFonts w:ascii="Arial" w:hAnsi="Arial" w:cs="Arial"/>
        </w:rPr>
        <w:t>По време на експлоатацията на хидрогенераторите се наблюдава повишаване на работната температура на маслото на турбинните лагери, което налага почистване на тръбния сноп и оглед на</w:t>
      </w:r>
      <w:r w:rsidRPr="00F732F9">
        <w:rPr>
          <w:rFonts w:ascii="Arial" w:hAnsi="Arial" w:cs="Arial"/>
          <w:lang w:val="ru-RU"/>
        </w:rPr>
        <w:t xml:space="preserve"> </w:t>
      </w:r>
      <w:proofErr w:type="spellStart"/>
      <w:r w:rsidRPr="00F732F9">
        <w:rPr>
          <w:rFonts w:ascii="Arial" w:hAnsi="Arial" w:cs="Arial"/>
          <w:lang w:val="ru-RU"/>
        </w:rPr>
        <w:t>водомаслени</w:t>
      </w:r>
      <w:proofErr w:type="spellEnd"/>
      <w:r w:rsidRPr="00F732F9">
        <w:rPr>
          <w:rFonts w:ascii="Arial" w:hAnsi="Arial" w:cs="Arial"/>
          <w:lang w:val="ru-RU"/>
        </w:rPr>
        <w:t xml:space="preserve"> охладители</w:t>
      </w:r>
      <w:r w:rsidRPr="00F732F9">
        <w:rPr>
          <w:rFonts w:ascii="Arial" w:hAnsi="Arial" w:cs="Arial"/>
        </w:rPr>
        <w:t xml:space="preserve">. При извършените </w:t>
      </w:r>
      <w:r w:rsidR="00CD5AAC">
        <w:rPr>
          <w:rFonts w:ascii="Arial" w:hAnsi="Arial" w:cs="Arial"/>
        </w:rPr>
        <w:t xml:space="preserve">на ревизия на </w:t>
      </w:r>
      <w:proofErr w:type="spellStart"/>
      <w:r w:rsidR="00CD5AAC">
        <w:rPr>
          <w:rFonts w:ascii="Arial" w:hAnsi="Arial" w:cs="Arial"/>
        </w:rPr>
        <w:t>маслоохладителната</w:t>
      </w:r>
      <w:proofErr w:type="spellEnd"/>
      <w:r w:rsidR="00CD5AAC">
        <w:rPr>
          <w:rFonts w:ascii="Arial" w:hAnsi="Arial" w:cs="Arial"/>
        </w:rPr>
        <w:t xml:space="preserve"> система се</w:t>
      </w:r>
      <w:r w:rsidRPr="00F732F9">
        <w:rPr>
          <w:rFonts w:ascii="Arial" w:hAnsi="Arial" w:cs="Arial"/>
        </w:rPr>
        <w:t xml:space="preserve"> наблюдава повишена </w:t>
      </w:r>
      <w:proofErr w:type="spellStart"/>
      <w:r w:rsidRPr="00F732F9">
        <w:rPr>
          <w:rFonts w:ascii="Arial" w:hAnsi="Arial" w:cs="Arial"/>
        </w:rPr>
        <w:t>кавитация</w:t>
      </w:r>
      <w:proofErr w:type="spellEnd"/>
      <w:r w:rsidRPr="00F732F9">
        <w:rPr>
          <w:rFonts w:ascii="Arial" w:hAnsi="Arial" w:cs="Arial"/>
          <w:lang w:val="ru-MD"/>
        </w:rPr>
        <w:t xml:space="preserve"> </w:t>
      </w:r>
      <w:r w:rsidRPr="00F732F9">
        <w:rPr>
          <w:rFonts w:ascii="Arial" w:hAnsi="Arial" w:cs="Arial"/>
        </w:rPr>
        <w:t>с всяка изминала година, което е предпоставка за пропуски и смесване на вода и масло</w:t>
      </w:r>
      <w:r w:rsidR="008E573A" w:rsidRPr="00F732F9">
        <w:rPr>
          <w:rFonts w:ascii="Arial" w:hAnsi="Arial" w:cs="Arial"/>
          <w:iCs/>
        </w:rPr>
        <w:t xml:space="preserve">. </w:t>
      </w:r>
      <w:r w:rsidR="002D6B3F" w:rsidRPr="00F732F9">
        <w:rPr>
          <w:rFonts w:ascii="Arial" w:hAnsi="Arial" w:cs="Arial"/>
          <w:iCs/>
        </w:rPr>
        <w:t>Застрашена е</w:t>
      </w:r>
      <w:r w:rsidR="008E573A" w:rsidRPr="00F732F9">
        <w:rPr>
          <w:rFonts w:ascii="Arial" w:hAnsi="Arial" w:cs="Arial"/>
          <w:iCs/>
        </w:rPr>
        <w:t xml:space="preserve"> </w:t>
      </w:r>
      <w:proofErr w:type="spellStart"/>
      <w:r w:rsidR="002D6B3F" w:rsidRPr="00F732F9">
        <w:rPr>
          <w:rFonts w:ascii="Arial" w:hAnsi="Arial" w:cs="Arial"/>
          <w:iCs/>
        </w:rPr>
        <w:t>с</w:t>
      </w:r>
      <w:r w:rsidR="008E573A" w:rsidRPr="00F732F9">
        <w:rPr>
          <w:rFonts w:ascii="Arial" w:hAnsi="Arial" w:cs="Arial"/>
          <w:iCs/>
        </w:rPr>
        <w:t>игурност</w:t>
      </w:r>
      <w:r w:rsidR="002D6B3F" w:rsidRPr="00F732F9">
        <w:rPr>
          <w:rFonts w:ascii="Arial" w:hAnsi="Arial" w:cs="Arial"/>
          <w:iCs/>
        </w:rPr>
        <w:t>а</w:t>
      </w:r>
      <w:proofErr w:type="spellEnd"/>
      <w:r w:rsidR="008E573A" w:rsidRPr="00F732F9">
        <w:rPr>
          <w:rFonts w:ascii="Arial" w:hAnsi="Arial" w:cs="Arial"/>
          <w:iCs/>
        </w:rPr>
        <w:t xml:space="preserve"> и </w:t>
      </w:r>
      <w:proofErr w:type="spellStart"/>
      <w:r w:rsidR="008E573A" w:rsidRPr="00F732F9">
        <w:rPr>
          <w:rFonts w:ascii="Arial" w:hAnsi="Arial" w:cs="Arial"/>
          <w:iCs/>
        </w:rPr>
        <w:t>надеждност</w:t>
      </w:r>
      <w:r w:rsidR="002D6B3F" w:rsidRPr="00F732F9">
        <w:rPr>
          <w:rFonts w:ascii="Arial" w:hAnsi="Arial" w:cs="Arial"/>
          <w:iCs/>
        </w:rPr>
        <w:t>а</w:t>
      </w:r>
      <w:proofErr w:type="spellEnd"/>
      <w:r w:rsidR="008E573A" w:rsidRPr="00F732F9">
        <w:rPr>
          <w:rFonts w:ascii="Arial" w:hAnsi="Arial" w:cs="Arial"/>
          <w:iCs/>
        </w:rPr>
        <w:t xml:space="preserve"> на </w:t>
      </w:r>
      <w:r w:rsidR="00596010">
        <w:rPr>
          <w:rFonts w:ascii="Arial" w:hAnsi="Arial" w:cs="Arial"/>
          <w:iCs/>
        </w:rPr>
        <w:t>системата за смазване на генераторни лагери</w:t>
      </w:r>
      <w:r w:rsidR="008E573A" w:rsidRPr="00F732F9">
        <w:rPr>
          <w:rFonts w:ascii="Arial" w:hAnsi="Arial" w:cs="Arial"/>
          <w:iCs/>
        </w:rPr>
        <w:t xml:space="preserve"> и осигуряване нормално работоспособно състояние на</w:t>
      </w:r>
      <w:r w:rsidR="0038389C" w:rsidRPr="00F732F9">
        <w:rPr>
          <w:rFonts w:ascii="Arial" w:hAnsi="Arial" w:cs="Arial"/>
          <w:iCs/>
        </w:rPr>
        <w:t xml:space="preserve"> хидрогенераторите.</w:t>
      </w:r>
    </w:p>
    <w:p w14:paraId="05F9568F" w14:textId="77777777" w:rsidR="000B7745" w:rsidRPr="00F732F9" w:rsidRDefault="000B7745" w:rsidP="000B7745">
      <w:pPr>
        <w:pStyle w:val="11"/>
        <w:spacing w:after="0" w:line="240" w:lineRule="auto"/>
        <w:jc w:val="both"/>
        <w:rPr>
          <w:rFonts w:ascii="Arial" w:hAnsi="Arial" w:cs="Arial"/>
          <w:iCs/>
        </w:rPr>
      </w:pPr>
    </w:p>
    <w:p w14:paraId="497A68F1" w14:textId="77777777" w:rsidR="00C4657E" w:rsidRPr="00225F16" w:rsidRDefault="00C4657E" w:rsidP="00F732F9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25F16">
        <w:rPr>
          <w:rFonts w:ascii="Arial" w:hAnsi="Arial" w:cs="Arial"/>
          <w:b/>
        </w:rPr>
        <w:t xml:space="preserve">ТЕХНИЧЕСКИ ИЗИСКВАНИЯ КЪМ </w:t>
      </w:r>
      <w:r w:rsidR="00EF241E">
        <w:rPr>
          <w:rFonts w:ascii="Arial" w:hAnsi="Arial" w:cs="Arial"/>
          <w:b/>
        </w:rPr>
        <w:t>ДОСТАВКАТА</w:t>
      </w:r>
    </w:p>
    <w:p w14:paraId="7818B9D8" w14:textId="77777777" w:rsidR="00C4657E" w:rsidRPr="00225F16" w:rsidRDefault="00C4657E" w:rsidP="00F732F9">
      <w:pPr>
        <w:pStyle w:val="1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225F16">
        <w:rPr>
          <w:rFonts w:ascii="Arial" w:hAnsi="Arial" w:cs="Arial"/>
          <w:b/>
        </w:rPr>
        <w:t>Технически изисквания към доставените стоки, включително и качеството</w:t>
      </w:r>
    </w:p>
    <w:p w14:paraId="679E7A91" w14:textId="77777777" w:rsidR="00C4657E" w:rsidRPr="00225F16" w:rsidRDefault="00C4657E" w:rsidP="00F732F9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25F16">
        <w:rPr>
          <w:rFonts w:ascii="Arial" w:hAnsi="Arial" w:cs="Arial"/>
          <w:b/>
        </w:rPr>
        <w:t xml:space="preserve"> Технически изисквания към </w:t>
      </w:r>
      <w:r w:rsidR="00EF241E">
        <w:rPr>
          <w:rFonts w:ascii="Arial" w:hAnsi="Arial" w:cs="Arial"/>
          <w:b/>
        </w:rPr>
        <w:t>доставката</w:t>
      </w:r>
    </w:p>
    <w:p w14:paraId="45D10A7B" w14:textId="77777777" w:rsidR="0038389C" w:rsidRPr="00225F16" w:rsidRDefault="0038389C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  <w:r w:rsidRPr="00225F16">
        <w:rPr>
          <w:rFonts w:ascii="Arial" w:hAnsi="Arial" w:cs="Arial"/>
          <w:bCs/>
        </w:rPr>
        <w:t xml:space="preserve">За оптимално поддържане на работната температура на маслото в лагерите </w:t>
      </w:r>
      <w:r w:rsidR="0053128A">
        <w:rPr>
          <w:rFonts w:ascii="Arial" w:hAnsi="Arial" w:cs="Arial"/>
          <w:bCs/>
        </w:rPr>
        <w:t>на хидроагрегатите</w:t>
      </w:r>
      <w:r w:rsidRPr="00225F16">
        <w:rPr>
          <w:rFonts w:ascii="Arial" w:hAnsi="Arial" w:cs="Arial"/>
          <w:bCs/>
        </w:rPr>
        <w:t xml:space="preserve"> е необходимо да се изработят </w:t>
      </w:r>
      <w:r w:rsidRPr="00750E64">
        <w:rPr>
          <w:rFonts w:ascii="Arial" w:hAnsi="Arial" w:cs="Arial"/>
          <w:bCs/>
          <w:lang w:val="ru-MD"/>
        </w:rPr>
        <w:t>5</w:t>
      </w:r>
      <w:r w:rsidRPr="00225F16">
        <w:rPr>
          <w:rFonts w:ascii="Arial" w:hAnsi="Arial" w:cs="Arial"/>
          <w:bCs/>
        </w:rPr>
        <w:t xml:space="preserve"> (пет) броя </w:t>
      </w:r>
      <w:proofErr w:type="spellStart"/>
      <w:r w:rsidRPr="00225F16">
        <w:rPr>
          <w:rFonts w:ascii="Arial" w:hAnsi="Arial" w:cs="Arial"/>
          <w:bCs/>
        </w:rPr>
        <w:t>маслоохладители</w:t>
      </w:r>
      <w:proofErr w:type="spellEnd"/>
      <w:r w:rsidRPr="00225F16">
        <w:rPr>
          <w:rFonts w:ascii="Arial" w:hAnsi="Arial" w:cs="Arial"/>
          <w:bCs/>
        </w:rPr>
        <w:t xml:space="preserve"> по модел, предоставен от Възложителя със следните характеристики:</w:t>
      </w:r>
    </w:p>
    <w:p w14:paraId="7F8BE98C" w14:textId="77777777" w:rsidR="000B7745" w:rsidRDefault="000B7745" w:rsidP="00F732F9">
      <w:pPr>
        <w:pStyle w:val="11"/>
        <w:spacing w:after="0" w:line="240" w:lineRule="auto"/>
        <w:jc w:val="both"/>
        <w:rPr>
          <w:rFonts w:ascii="Arial" w:hAnsi="Arial" w:cs="Arial"/>
          <w:snapToGrid w:val="0"/>
        </w:rPr>
      </w:pPr>
    </w:p>
    <w:tbl>
      <w:tblPr>
        <w:tblStyle w:val="12"/>
        <w:tblW w:w="9643" w:type="dxa"/>
        <w:tblInd w:w="-9" w:type="dxa"/>
        <w:tblLook w:val="04A0" w:firstRow="1" w:lastRow="0" w:firstColumn="1" w:lastColumn="0" w:noHBand="0" w:noVBand="1"/>
      </w:tblPr>
      <w:tblGrid>
        <w:gridCol w:w="522"/>
        <w:gridCol w:w="4789"/>
        <w:gridCol w:w="4332"/>
      </w:tblGrid>
      <w:tr w:rsidR="00FB6C9E" w:rsidRPr="00D574C8" w14:paraId="0CB64D75" w14:textId="77777777" w:rsidTr="00AD28FD">
        <w:tc>
          <w:tcPr>
            <w:tcW w:w="522" w:type="dxa"/>
          </w:tcPr>
          <w:p w14:paraId="358B8A09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b/>
                <w:sz w:val="22"/>
                <w:szCs w:val="22"/>
              </w:rPr>
            </w:pPr>
            <w:r w:rsidRPr="00E40A61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9121" w:type="dxa"/>
            <w:gridSpan w:val="2"/>
          </w:tcPr>
          <w:p w14:paraId="453B3D95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center"/>
              <w:rPr>
                <w:rFonts w:cs="Arial"/>
                <w:b/>
                <w:sz w:val="22"/>
                <w:szCs w:val="22"/>
              </w:rPr>
            </w:pPr>
            <w:r w:rsidRPr="00E40A61">
              <w:rPr>
                <w:rFonts w:cs="Arial"/>
                <w:b/>
                <w:sz w:val="22"/>
                <w:szCs w:val="22"/>
              </w:rPr>
              <w:t>Технически изисквания</w:t>
            </w:r>
          </w:p>
        </w:tc>
      </w:tr>
      <w:tr w:rsidR="00FB6C9E" w:rsidRPr="00D574C8" w14:paraId="33E0475A" w14:textId="77777777" w:rsidTr="00AD28FD">
        <w:tc>
          <w:tcPr>
            <w:tcW w:w="522" w:type="dxa"/>
            <w:vAlign w:val="center"/>
          </w:tcPr>
          <w:p w14:paraId="48C62A31" w14:textId="77777777" w:rsidR="00FB6C9E" w:rsidRPr="00E40A61" w:rsidRDefault="00FB6C9E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89" w:type="dxa"/>
          </w:tcPr>
          <w:p w14:paraId="754D657A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Тип</w:t>
            </w:r>
          </w:p>
        </w:tc>
        <w:tc>
          <w:tcPr>
            <w:tcW w:w="4332" w:type="dxa"/>
          </w:tcPr>
          <w:p w14:paraId="353AE4B2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</w:rPr>
            </w:pPr>
            <w:r w:rsidRPr="00E40A61">
              <w:rPr>
                <w:rFonts w:cs="Arial"/>
                <w:bCs/>
                <w:sz w:val="22"/>
                <w:szCs w:val="22"/>
              </w:rPr>
              <w:t xml:space="preserve">Топлообменник </w:t>
            </w:r>
            <w:proofErr w:type="spellStart"/>
            <w:r w:rsidRPr="00E40A61">
              <w:rPr>
                <w:rFonts w:cs="Arial"/>
                <w:bCs/>
                <w:sz w:val="22"/>
                <w:szCs w:val="22"/>
              </w:rPr>
              <w:t>кожухотръбен</w:t>
            </w:r>
            <w:proofErr w:type="spellEnd"/>
            <w:r w:rsidRPr="00E40A6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F643F61" w14:textId="77777777" w:rsidR="00FB6C9E" w:rsidRPr="00E40A61" w:rsidRDefault="00E40A61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bCs/>
                <w:sz w:val="22"/>
                <w:szCs w:val="22"/>
              </w:rPr>
              <w:t>м</w:t>
            </w:r>
            <w:r w:rsidR="00FB6C9E" w:rsidRPr="00E40A61">
              <w:rPr>
                <w:rFonts w:cs="Arial"/>
                <w:bCs/>
                <w:sz w:val="22"/>
                <w:szCs w:val="22"/>
              </w:rPr>
              <w:t>аслен с вертикално разположение</w:t>
            </w:r>
          </w:p>
        </w:tc>
      </w:tr>
      <w:tr w:rsidR="00FB6C9E" w:rsidRPr="00D574C8" w14:paraId="53CDDE4C" w14:textId="77777777" w:rsidTr="00AD28FD">
        <w:tc>
          <w:tcPr>
            <w:tcW w:w="522" w:type="dxa"/>
            <w:vAlign w:val="center"/>
          </w:tcPr>
          <w:p w14:paraId="3E1E1CBD" w14:textId="77777777" w:rsidR="00FB6C9E" w:rsidRPr="00E40A61" w:rsidRDefault="00FB6C9E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789" w:type="dxa"/>
          </w:tcPr>
          <w:p w14:paraId="24415EB8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Охлаждаща повърхност</w:t>
            </w:r>
          </w:p>
        </w:tc>
        <w:tc>
          <w:tcPr>
            <w:tcW w:w="4332" w:type="dxa"/>
          </w:tcPr>
          <w:p w14:paraId="7ADB8D6F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>29</w:t>
            </w:r>
            <w:r w:rsidRPr="00E40A61">
              <w:rPr>
                <w:rFonts w:cs="Arial"/>
                <w:sz w:val="22"/>
                <w:szCs w:val="22"/>
              </w:rPr>
              <w:t xml:space="preserve"> </w:t>
            </w:r>
            <w:r w:rsidRPr="00E40A61">
              <w:rPr>
                <w:rFonts w:cs="Arial"/>
                <w:sz w:val="22"/>
                <w:szCs w:val="22"/>
                <w:lang w:val="en-US"/>
              </w:rPr>
              <w:t>m</w:t>
            </w:r>
            <w:r w:rsidRPr="00E40A61">
              <w:rPr>
                <w:rFonts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B6C9E" w:rsidRPr="00D574C8" w14:paraId="3056F9A4" w14:textId="77777777" w:rsidTr="00AD28FD">
        <w:tc>
          <w:tcPr>
            <w:tcW w:w="522" w:type="dxa"/>
            <w:vAlign w:val="center"/>
          </w:tcPr>
          <w:p w14:paraId="1BD5F6EF" w14:textId="77777777" w:rsidR="00FB6C9E" w:rsidRPr="00E40A61" w:rsidRDefault="00E40A61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FB6C9E" w:rsidRPr="00E40A6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9" w:type="dxa"/>
          </w:tcPr>
          <w:p w14:paraId="7A6EE2D2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Присъединяване вход/изход масло</w:t>
            </w:r>
          </w:p>
        </w:tc>
        <w:tc>
          <w:tcPr>
            <w:tcW w:w="4332" w:type="dxa"/>
          </w:tcPr>
          <w:p w14:paraId="0B0094BE" w14:textId="77777777" w:rsidR="00FB6C9E" w:rsidRPr="00E40A61" w:rsidRDefault="001B38E2" w:rsidP="0053128A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>П</w:t>
            </w:r>
            <w:r w:rsidR="00FB6C9E" w:rsidRPr="00E40A61">
              <w:rPr>
                <w:rFonts w:cs="Arial"/>
                <w:color w:val="000000"/>
                <w:sz w:val="22"/>
                <w:szCs w:val="22"/>
              </w:rPr>
              <w:t xml:space="preserve">осредством фланци </w:t>
            </w:r>
            <w:r w:rsidR="00FB6C9E" w:rsidRPr="00E40A61">
              <w:rPr>
                <w:rFonts w:cs="Arial"/>
                <w:snapToGrid w:val="0"/>
                <w:sz w:val="22"/>
                <w:szCs w:val="22"/>
              </w:rPr>
              <w:t>Ду 65</w:t>
            </w:r>
          </w:p>
        </w:tc>
      </w:tr>
      <w:tr w:rsidR="00FB6C9E" w:rsidRPr="00D574C8" w14:paraId="0AB8CA5E" w14:textId="77777777" w:rsidTr="00AD28FD">
        <w:tc>
          <w:tcPr>
            <w:tcW w:w="522" w:type="dxa"/>
            <w:vAlign w:val="center"/>
          </w:tcPr>
          <w:p w14:paraId="13B3E066" w14:textId="77777777" w:rsidR="00FB6C9E" w:rsidRPr="00E40A61" w:rsidRDefault="00E40A61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FB6C9E" w:rsidRPr="00E40A6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9" w:type="dxa"/>
          </w:tcPr>
          <w:p w14:paraId="76B45808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Присъединяване вход/изход вода</w:t>
            </w:r>
          </w:p>
        </w:tc>
        <w:tc>
          <w:tcPr>
            <w:tcW w:w="4332" w:type="dxa"/>
          </w:tcPr>
          <w:p w14:paraId="7FA226D6" w14:textId="77777777" w:rsidR="00FB6C9E" w:rsidRPr="00E40A61" w:rsidRDefault="001B38E2" w:rsidP="0053128A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>П</w:t>
            </w:r>
            <w:r w:rsidR="00FB6C9E" w:rsidRPr="00E40A61">
              <w:rPr>
                <w:rFonts w:cs="Arial"/>
                <w:color w:val="000000"/>
                <w:sz w:val="22"/>
                <w:szCs w:val="22"/>
              </w:rPr>
              <w:t>осредством</w:t>
            </w:r>
            <w:r w:rsidR="00531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FB6C9E" w:rsidRPr="00E40A61">
              <w:rPr>
                <w:rFonts w:cs="Arial"/>
                <w:color w:val="000000"/>
                <w:sz w:val="22"/>
                <w:szCs w:val="22"/>
              </w:rPr>
              <w:t xml:space="preserve">фланци </w:t>
            </w:r>
            <w:r w:rsidR="00FB6C9E" w:rsidRPr="00E40A61">
              <w:rPr>
                <w:rFonts w:cs="Arial"/>
                <w:snapToGrid w:val="0"/>
                <w:sz w:val="22"/>
                <w:szCs w:val="22"/>
              </w:rPr>
              <w:t>Ду 65</w:t>
            </w:r>
          </w:p>
        </w:tc>
      </w:tr>
      <w:tr w:rsidR="00FB6C9E" w:rsidRPr="00D574C8" w14:paraId="78FD4703" w14:textId="77777777" w:rsidTr="00AD28FD">
        <w:tc>
          <w:tcPr>
            <w:tcW w:w="522" w:type="dxa"/>
            <w:vAlign w:val="center"/>
          </w:tcPr>
          <w:p w14:paraId="6E383DE7" w14:textId="77777777" w:rsidR="00FB6C9E" w:rsidRPr="00E40A61" w:rsidRDefault="00E40A61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789" w:type="dxa"/>
          </w:tcPr>
          <w:p w14:paraId="7EABCB3D" w14:textId="77777777" w:rsidR="00FB6C9E" w:rsidRPr="000E043E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>Работно наляган</w:t>
            </w:r>
            <w:r w:rsidR="000E043E">
              <w:rPr>
                <w:rFonts w:cs="Arial"/>
                <w:snapToGrid w:val="0"/>
                <w:sz w:val="22"/>
                <w:szCs w:val="22"/>
                <w:lang w:val="en-US"/>
              </w:rPr>
              <w:t>e</w:t>
            </w:r>
          </w:p>
        </w:tc>
        <w:tc>
          <w:tcPr>
            <w:tcW w:w="4332" w:type="dxa"/>
          </w:tcPr>
          <w:p w14:paraId="1FA0DAF9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 xml:space="preserve">0,6 </w:t>
            </w:r>
            <w:proofErr w:type="spellStart"/>
            <w:r w:rsidRPr="00E40A61">
              <w:rPr>
                <w:rFonts w:cs="Arial"/>
                <w:snapToGrid w:val="0"/>
                <w:sz w:val="22"/>
                <w:szCs w:val="22"/>
              </w:rPr>
              <w:t>МРа</w:t>
            </w:r>
            <w:proofErr w:type="spellEnd"/>
          </w:p>
        </w:tc>
      </w:tr>
      <w:tr w:rsidR="00FB6C9E" w:rsidRPr="00D574C8" w14:paraId="28ED23BC" w14:textId="77777777" w:rsidTr="00AD28FD">
        <w:tc>
          <w:tcPr>
            <w:tcW w:w="522" w:type="dxa"/>
            <w:vAlign w:val="center"/>
          </w:tcPr>
          <w:p w14:paraId="279A4603" w14:textId="77777777" w:rsidR="00FB6C9E" w:rsidRPr="00E40A61" w:rsidRDefault="00E40A61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789" w:type="dxa"/>
          </w:tcPr>
          <w:p w14:paraId="647CA7BF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>Пробно налягане</w:t>
            </w:r>
          </w:p>
        </w:tc>
        <w:tc>
          <w:tcPr>
            <w:tcW w:w="4332" w:type="dxa"/>
          </w:tcPr>
          <w:p w14:paraId="1D3C2F3E" w14:textId="77777777" w:rsidR="00FB6C9E" w:rsidRPr="00E40A61" w:rsidRDefault="00FB6C9E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 xml:space="preserve">0,9 </w:t>
            </w:r>
            <w:proofErr w:type="spellStart"/>
            <w:r w:rsidRPr="00E40A61">
              <w:rPr>
                <w:rFonts w:cs="Arial"/>
                <w:snapToGrid w:val="0"/>
                <w:sz w:val="22"/>
                <w:szCs w:val="22"/>
              </w:rPr>
              <w:t>МРа</w:t>
            </w:r>
            <w:proofErr w:type="spellEnd"/>
          </w:p>
        </w:tc>
      </w:tr>
      <w:tr w:rsidR="00FB6C9E" w:rsidRPr="00D574C8" w14:paraId="5D474E8A" w14:textId="77777777" w:rsidTr="00AD28FD">
        <w:tc>
          <w:tcPr>
            <w:tcW w:w="9643" w:type="dxa"/>
            <w:gridSpan w:val="3"/>
            <w:vAlign w:val="center"/>
          </w:tcPr>
          <w:p w14:paraId="2C809E58" w14:textId="77777777" w:rsidR="00FB6C9E" w:rsidRPr="00E40A61" w:rsidRDefault="00FB6C9E" w:rsidP="00AD28FD">
            <w:pPr>
              <w:tabs>
                <w:tab w:val="left" w:pos="993"/>
              </w:tabs>
              <w:ind w:right="-284"/>
              <w:jc w:val="center"/>
              <w:rPr>
                <w:rFonts w:cs="Arial"/>
                <w:snapToGrid w:val="0"/>
                <w:sz w:val="22"/>
                <w:szCs w:val="22"/>
              </w:rPr>
            </w:pPr>
            <w:r w:rsidRPr="00E40A61">
              <w:rPr>
                <w:rFonts w:cs="Arial"/>
                <w:b/>
                <w:bCs/>
                <w:sz w:val="22"/>
                <w:szCs w:val="22"/>
              </w:rPr>
              <w:t>Конструкция</w:t>
            </w:r>
          </w:p>
        </w:tc>
      </w:tr>
      <w:tr w:rsidR="00600AEB" w:rsidRPr="00D574C8" w14:paraId="500D57DC" w14:textId="77777777" w:rsidTr="00AD28FD">
        <w:tc>
          <w:tcPr>
            <w:tcW w:w="522" w:type="dxa"/>
            <w:vAlign w:val="center"/>
          </w:tcPr>
          <w:p w14:paraId="139CE34B" w14:textId="77777777" w:rsidR="00600AEB" w:rsidRPr="00E40A61" w:rsidRDefault="009713CA" w:rsidP="00AD28FD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E40A6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9" w:type="dxa"/>
          </w:tcPr>
          <w:p w14:paraId="04C881F3" w14:textId="77777777" w:rsidR="00600AEB" w:rsidRPr="00E40A61" w:rsidRDefault="00125B18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Кожух на т</w:t>
            </w:r>
            <w:r w:rsidR="00923C23" w:rsidRPr="00E40A61">
              <w:rPr>
                <w:rFonts w:cs="Arial"/>
                <w:sz w:val="22"/>
                <w:szCs w:val="22"/>
              </w:rPr>
              <w:t>оплообменника</w:t>
            </w:r>
          </w:p>
        </w:tc>
        <w:tc>
          <w:tcPr>
            <w:tcW w:w="4332" w:type="dxa"/>
          </w:tcPr>
          <w:p w14:paraId="1B2E089E" w14:textId="77777777" w:rsidR="00600AEB" w:rsidRPr="00125B18" w:rsidRDefault="00125B18" w:rsidP="00C76222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въглеродна стомана</w:t>
            </w:r>
          </w:p>
        </w:tc>
      </w:tr>
      <w:tr w:rsidR="009713CA" w:rsidRPr="00D574C8" w14:paraId="0D272F60" w14:textId="77777777" w:rsidTr="00AD28FD">
        <w:tc>
          <w:tcPr>
            <w:tcW w:w="522" w:type="dxa"/>
            <w:vAlign w:val="center"/>
          </w:tcPr>
          <w:p w14:paraId="2AF0712F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789" w:type="dxa"/>
          </w:tcPr>
          <w:p w14:paraId="6532DEE1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>Дължина</w:t>
            </w:r>
            <w:r w:rsidRPr="00E40A61">
              <w:rPr>
                <w:rFonts w:cs="Arial"/>
                <w:sz w:val="22"/>
                <w:szCs w:val="22"/>
              </w:rPr>
              <w:t xml:space="preserve"> на топлообменника</w:t>
            </w:r>
          </w:p>
        </w:tc>
        <w:tc>
          <w:tcPr>
            <w:tcW w:w="4332" w:type="dxa"/>
          </w:tcPr>
          <w:p w14:paraId="6B9D5087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bCs/>
                <w:sz w:val="22"/>
                <w:szCs w:val="22"/>
                <w:lang w:val="ru-MD"/>
              </w:rPr>
              <w:t>2353</w:t>
            </w:r>
            <w:r w:rsidRPr="00E40A61">
              <w:rPr>
                <w:rFonts w:cs="Arial"/>
                <w:bCs/>
                <w:sz w:val="22"/>
                <w:szCs w:val="22"/>
                <w:lang w:val="en-US"/>
              </w:rPr>
              <w:t xml:space="preserve"> mm</w:t>
            </w:r>
          </w:p>
        </w:tc>
      </w:tr>
      <w:tr w:rsidR="009713CA" w:rsidRPr="00D574C8" w14:paraId="7DA27110" w14:textId="77777777" w:rsidTr="00AD28FD">
        <w:tc>
          <w:tcPr>
            <w:tcW w:w="522" w:type="dxa"/>
            <w:vAlign w:val="center"/>
          </w:tcPr>
          <w:p w14:paraId="335131BE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789" w:type="dxa"/>
          </w:tcPr>
          <w:p w14:paraId="4CEE24E2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Диаметър на топлообменника</w:t>
            </w:r>
          </w:p>
        </w:tc>
        <w:tc>
          <w:tcPr>
            <w:tcW w:w="4332" w:type="dxa"/>
          </w:tcPr>
          <w:p w14:paraId="6709CA4A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 xml:space="preserve">Ø426 </w:t>
            </w:r>
            <w:r w:rsidRPr="00E40A61">
              <w:rPr>
                <w:rFonts w:cs="Arial"/>
                <w:snapToGrid w:val="0"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777D6910" w14:textId="77777777" w:rsidTr="00AD28FD">
        <w:tc>
          <w:tcPr>
            <w:tcW w:w="522" w:type="dxa"/>
            <w:vAlign w:val="center"/>
          </w:tcPr>
          <w:p w14:paraId="5BD88080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789" w:type="dxa"/>
          </w:tcPr>
          <w:p w14:paraId="1BC69AEC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Дебелина на стената на топлообменника</w:t>
            </w:r>
          </w:p>
        </w:tc>
        <w:tc>
          <w:tcPr>
            <w:tcW w:w="4332" w:type="dxa"/>
          </w:tcPr>
          <w:p w14:paraId="2D322335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bCs/>
                <w:sz w:val="22"/>
                <w:szCs w:val="22"/>
              </w:rPr>
              <w:t>≥</w:t>
            </w:r>
            <w:r w:rsidRPr="00E40A61">
              <w:rPr>
                <w:rFonts w:cs="Arial"/>
                <w:bCs/>
                <w:sz w:val="22"/>
                <w:szCs w:val="22"/>
                <w:lang w:val="ru-MD"/>
              </w:rPr>
              <w:t xml:space="preserve"> </w:t>
            </w:r>
            <w:r w:rsidRPr="00E40A61">
              <w:rPr>
                <w:rFonts w:cs="Arial"/>
                <w:bCs/>
                <w:sz w:val="22"/>
                <w:szCs w:val="22"/>
              </w:rPr>
              <w:t xml:space="preserve">8 </w:t>
            </w:r>
            <w:r w:rsidRPr="00E40A61">
              <w:rPr>
                <w:rFonts w:cs="Arial"/>
                <w:bCs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164A2F33" w14:textId="77777777" w:rsidTr="00AD28FD">
        <w:tc>
          <w:tcPr>
            <w:tcW w:w="522" w:type="dxa"/>
            <w:vAlign w:val="center"/>
          </w:tcPr>
          <w:p w14:paraId="21348F96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789" w:type="dxa"/>
          </w:tcPr>
          <w:p w14:paraId="7875423C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Брой тръби</w:t>
            </w:r>
          </w:p>
        </w:tc>
        <w:tc>
          <w:tcPr>
            <w:tcW w:w="4332" w:type="dxa"/>
          </w:tcPr>
          <w:p w14:paraId="457AE258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>268</w:t>
            </w:r>
          </w:p>
        </w:tc>
      </w:tr>
      <w:tr w:rsidR="009713CA" w:rsidRPr="00D574C8" w14:paraId="6023B3C8" w14:textId="77777777" w:rsidTr="00AD28FD">
        <w:tc>
          <w:tcPr>
            <w:tcW w:w="522" w:type="dxa"/>
            <w:vAlign w:val="center"/>
          </w:tcPr>
          <w:p w14:paraId="37017A37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789" w:type="dxa"/>
          </w:tcPr>
          <w:p w14:paraId="4EBA5CC8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 xml:space="preserve">Размер на тръбите </w:t>
            </w:r>
          </w:p>
        </w:tc>
        <w:tc>
          <w:tcPr>
            <w:tcW w:w="4332" w:type="dxa"/>
          </w:tcPr>
          <w:p w14:paraId="5E864576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 xml:space="preserve">Ø16 х 1 </w:t>
            </w:r>
            <w:r w:rsidRPr="00E40A61">
              <w:rPr>
                <w:rFonts w:cs="Arial"/>
                <w:snapToGrid w:val="0"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7C0162E0" w14:textId="77777777" w:rsidTr="00AD28FD">
        <w:tc>
          <w:tcPr>
            <w:tcW w:w="522" w:type="dxa"/>
            <w:vAlign w:val="center"/>
          </w:tcPr>
          <w:p w14:paraId="54B4D96B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789" w:type="dxa"/>
          </w:tcPr>
          <w:p w14:paraId="3905CEF0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sz w:val="22"/>
                <w:szCs w:val="22"/>
              </w:rPr>
              <w:t>Дължина на тръбите</w:t>
            </w:r>
          </w:p>
        </w:tc>
        <w:tc>
          <w:tcPr>
            <w:tcW w:w="4332" w:type="dxa"/>
          </w:tcPr>
          <w:p w14:paraId="2EE0AAB3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snapToGrid w:val="0"/>
                <w:sz w:val="22"/>
                <w:szCs w:val="22"/>
              </w:rPr>
              <w:t xml:space="preserve">1990 </w:t>
            </w:r>
            <w:r w:rsidRPr="00E40A61">
              <w:rPr>
                <w:rFonts w:cs="Arial"/>
                <w:snapToGrid w:val="0"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43E15CAF" w14:textId="77777777" w:rsidTr="00AD28FD">
        <w:tc>
          <w:tcPr>
            <w:tcW w:w="522" w:type="dxa"/>
            <w:vAlign w:val="center"/>
          </w:tcPr>
          <w:p w14:paraId="5C3B2103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789" w:type="dxa"/>
          </w:tcPr>
          <w:p w14:paraId="636E50D2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z w:val="22"/>
                <w:szCs w:val="22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>Материал на тръбите</w:t>
            </w:r>
          </w:p>
        </w:tc>
        <w:tc>
          <w:tcPr>
            <w:tcW w:w="4332" w:type="dxa"/>
          </w:tcPr>
          <w:p w14:paraId="1A1F753D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snapToGrid w:val="0"/>
                <w:sz w:val="22"/>
                <w:szCs w:val="22"/>
              </w:rPr>
            </w:pPr>
            <w:proofErr w:type="spellStart"/>
            <w:r w:rsidRPr="00E40A61">
              <w:rPr>
                <w:rFonts w:cs="Arial"/>
                <w:bCs/>
                <w:sz w:val="22"/>
                <w:szCs w:val="22"/>
                <w:lang w:val="en-US"/>
              </w:rPr>
              <w:t>CuZn</w:t>
            </w:r>
            <w:proofErr w:type="spellEnd"/>
            <w:r w:rsidRPr="00E40A61">
              <w:rPr>
                <w:rFonts w:cs="Arial"/>
                <w:bCs/>
                <w:sz w:val="22"/>
                <w:szCs w:val="22"/>
                <w:lang w:val="ru-MD"/>
              </w:rPr>
              <w:t>37</w:t>
            </w:r>
          </w:p>
        </w:tc>
      </w:tr>
      <w:tr w:rsidR="009713CA" w:rsidRPr="00D574C8" w14:paraId="49C4AEB3" w14:textId="77777777" w:rsidTr="00AD28FD">
        <w:tc>
          <w:tcPr>
            <w:tcW w:w="522" w:type="dxa"/>
            <w:vAlign w:val="center"/>
          </w:tcPr>
          <w:p w14:paraId="37AD6FE7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789" w:type="dxa"/>
          </w:tcPr>
          <w:p w14:paraId="13AAD1F4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 xml:space="preserve">Брой прегради </w:t>
            </w:r>
          </w:p>
        </w:tc>
        <w:tc>
          <w:tcPr>
            <w:tcW w:w="4332" w:type="dxa"/>
          </w:tcPr>
          <w:p w14:paraId="1B4539BC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</w:rPr>
            </w:pPr>
            <w:r w:rsidRPr="00E40A61">
              <w:rPr>
                <w:rFonts w:cs="Arial"/>
                <w:bCs/>
                <w:sz w:val="22"/>
                <w:szCs w:val="22"/>
              </w:rPr>
              <w:t>27</w:t>
            </w:r>
          </w:p>
        </w:tc>
      </w:tr>
      <w:tr w:rsidR="009713CA" w:rsidRPr="00D574C8" w14:paraId="72D08404" w14:textId="77777777" w:rsidTr="00AD28FD">
        <w:tc>
          <w:tcPr>
            <w:tcW w:w="522" w:type="dxa"/>
            <w:vAlign w:val="center"/>
          </w:tcPr>
          <w:p w14:paraId="196ED4DC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4789" w:type="dxa"/>
          </w:tcPr>
          <w:p w14:paraId="4BE8A881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E40A61">
              <w:rPr>
                <w:rFonts w:cs="Arial"/>
                <w:color w:val="000000"/>
                <w:sz w:val="22"/>
                <w:szCs w:val="22"/>
              </w:rPr>
              <w:t xml:space="preserve">Дебелина на прегради </w:t>
            </w:r>
          </w:p>
        </w:tc>
        <w:tc>
          <w:tcPr>
            <w:tcW w:w="4332" w:type="dxa"/>
          </w:tcPr>
          <w:p w14:paraId="379539A0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  <w:r w:rsidRPr="00E40A61">
              <w:rPr>
                <w:rFonts w:cs="Arial"/>
                <w:bCs/>
                <w:sz w:val="22"/>
                <w:szCs w:val="22"/>
              </w:rPr>
              <w:t xml:space="preserve">3 </w:t>
            </w:r>
            <w:r w:rsidRPr="00E40A61">
              <w:rPr>
                <w:rFonts w:cs="Arial"/>
                <w:bCs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5097FAFF" w14:textId="77777777" w:rsidTr="00AD28FD">
        <w:tc>
          <w:tcPr>
            <w:tcW w:w="522" w:type="dxa"/>
            <w:vAlign w:val="center"/>
          </w:tcPr>
          <w:p w14:paraId="446585F0" w14:textId="77777777" w:rsidR="009713CA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789" w:type="dxa"/>
          </w:tcPr>
          <w:p w14:paraId="05D02507" w14:textId="77777777" w:rsidR="009713CA" w:rsidRPr="005A6D7F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  <w:lang w:val="ru-MD"/>
              </w:rPr>
            </w:pPr>
            <w:bookmarkStart w:id="1" w:name="_Hlk35867961"/>
            <w:r w:rsidRPr="005A6D7F">
              <w:rPr>
                <w:rFonts w:cs="Arial"/>
                <w:sz w:val="22"/>
                <w:szCs w:val="22"/>
              </w:rPr>
              <w:t xml:space="preserve">Закрепване на тръбите към </w:t>
            </w:r>
            <w:r w:rsidRPr="00AD28FD">
              <w:rPr>
                <w:rFonts w:cs="Arial"/>
                <w:bCs/>
                <w:sz w:val="22"/>
                <w:szCs w:val="22"/>
              </w:rPr>
              <w:t>неподвижни решетки</w:t>
            </w:r>
            <w:r w:rsidRPr="00AD28FD">
              <w:rPr>
                <w:rFonts w:cs="Arial"/>
                <w:bCs/>
                <w:sz w:val="22"/>
                <w:szCs w:val="22"/>
                <w:lang w:val="ru-MD"/>
              </w:rPr>
              <w:t xml:space="preserve"> (</w:t>
            </w:r>
            <w:r w:rsidRPr="00AD28FD">
              <w:rPr>
                <w:rFonts w:cs="Arial"/>
                <w:bCs/>
                <w:sz w:val="22"/>
                <w:szCs w:val="22"/>
              </w:rPr>
              <w:t>челните плочи)</w:t>
            </w:r>
            <w:bookmarkEnd w:id="1"/>
          </w:p>
        </w:tc>
        <w:tc>
          <w:tcPr>
            <w:tcW w:w="4332" w:type="dxa"/>
          </w:tcPr>
          <w:p w14:paraId="1D29330B" w14:textId="77777777" w:rsidR="009713CA" w:rsidRPr="00E40A61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</w:rPr>
            </w:pPr>
            <w:bookmarkStart w:id="2" w:name="_Hlk35867982"/>
            <w:r w:rsidRPr="005A6D7F">
              <w:rPr>
                <w:rFonts w:cs="Arial"/>
                <w:color w:val="000000"/>
                <w:sz w:val="22"/>
                <w:szCs w:val="22"/>
              </w:rPr>
              <w:t xml:space="preserve">Чрез </w:t>
            </w:r>
            <w:proofErr w:type="spellStart"/>
            <w:r w:rsidRPr="005A6D7F">
              <w:rPr>
                <w:rFonts w:cs="Arial"/>
                <w:color w:val="000000"/>
                <w:sz w:val="22"/>
                <w:szCs w:val="22"/>
              </w:rPr>
              <w:t>развалцоване</w:t>
            </w:r>
            <w:proofErr w:type="spellEnd"/>
            <w:r w:rsidRPr="005A6D7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bookmarkEnd w:id="2"/>
            <w:r w:rsidRPr="005A6D7F">
              <w:rPr>
                <w:rFonts w:cs="Arial"/>
                <w:color w:val="000000"/>
                <w:sz w:val="22"/>
                <w:szCs w:val="22"/>
              </w:rPr>
              <w:t>(без запояване)</w:t>
            </w:r>
          </w:p>
        </w:tc>
      </w:tr>
      <w:tr w:rsidR="009713CA" w:rsidRPr="00D574C8" w14:paraId="55AFF0FA" w14:textId="77777777" w:rsidTr="00AD28FD">
        <w:tc>
          <w:tcPr>
            <w:tcW w:w="522" w:type="dxa"/>
            <w:vAlign w:val="center"/>
          </w:tcPr>
          <w:p w14:paraId="7184E5D8" w14:textId="77777777" w:rsidR="009713CA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4789" w:type="dxa"/>
          </w:tcPr>
          <w:p w14:paraId="12728E2D" w14:textId="77777777" w:rsidR="009713CA" w:rsidRPr="00AD28FD" w:rsidRDefault="009713CA" w:rsidP="00CD5AAC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D28FD">
              <w:rPr>
                <w:rFonts w:cs="Arial"/>
                <w:bCs/>
                <w:sz w:val="22"/>
                <w:szCs w:val="22"/>
              </w:rPr>
              <w:t>Дебелина на неподвижни</w:t>
            </w:r>
            <w:r w:rsidR="00CD5AAC">
              <w:rPr>
                <w:rFonts w:cs="Arial"/>
                <w:bCs/>
                <w:sz w:val="22"/>
                <w:szCs w:val="22"/>
              </w:rPr>
              <w:t>те ч</w:t>
            </w:r>
            <w:r w:rsidRPr="00AD28FD">
              <w:rPr>
                <w:rFonts w:cs="Arial"/>
                <w:bCs/>
                <w:sz w:val="22"/>
                <w:szCs w:val="22"/>
              </w:rPr>
              <w:t>елни плочи</w:t>
            </w:r>
          </w:p>
        </w:tc>
        <w:tc>
          <w:tcPr>
            <w:tcW w:w="4332" w:type="dxa"/>
          </w:tcPr>
          <w:p w14:paraId="4FC50DD1" w14:textId="77777777" w:rsidR="009713CA" w:rsidRPr="00AD28FD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28FD">
              <w:rPr>
                <w:rFonts w:cs="Arial"/>
                <w:bCs/>
                <w:sz w:val="22"/>
                <w:szCs w:val="22"/>
              </w:rPr>
              <w:t xml:space="preserve">≥25 </w:t>
            </w:r>
            <w:r w:rsidRPr="00AD28FD">
              <w:rPr>
                <w:rFonts w:cs="Arial"/>
                <w:bCs/>
                <w:sz w:val="22"/>
                <w:szCs w:val="22"/>
                <w:lang w:val="en-US"/>
              </w:rPr>
              <w:t>mm</w:t>
            </w:r>
          </w:p>
        </w:tc>
      </w:tr>
      <w:tr w:rsidR="009713CA" w:rsidRPr="00D574C8" w14:paraId="6CE20FDB" w14:textId="77777777" w:rsidTr="00AD28FD">
        <w:tc>
          <w:tcPr>
            <w:tcW w:w="522" w:type="dxa"/>
            <w:vAlign w:val="center"/>
          </w:tcPr>
          <w:p w14:paraId="59BC8FCB" w14:textId="77777777" w:rsidR="009713CA" w:rsidRDefault="009713CA" w:rsidP="009713CA">
            <w:pPr>
              <w:tabs>
                <w:tab w:val="left" w:pos="993"/>
              </w:tabs>
              <w:ind w:right="-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4789" w:type="dxa"/>
          </w:tcPr>
          <w:p w14:paraId="31E54AF2" w14:textId="77777777" w:rsidR="009713CA" w:rsidRPr="00AD28FD" w:rsidRDefault="009713CA" w:rsidP="00CD5AAC">
            <w:pPr>
              <w:tabs>
                <w:tab w:val="left" w:pos="993"/>
              </w:tabs>
              <w:ind w:right="-284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D28FD">
              <w:rPr>
                <w:rFonts w:cs="Arial"/>
                <w:color w:val="000000"/>
                <w:sz w:val="22"/>
                <w:szCs w:val="22"/>
              </w:rPr>
              <w:t xml:space="preserve">Материал </w:t>
            </w:r>
            <w:r w:rsidRPr="00AD28FD">
              <w:rPr>
                <w:rFonts w:cs="Arial"/>
                <w:bCs/>
                <w:sz w:val="22"/>
                <w:szCs w:val="22"/>
              </w:rPr>
              <w:t>на челните плочи</w:t>
            </w:r>
          </w:p>
        </w:tc>
        <w:tc>
          <w:tcPr>
            <w:tcW w:w="4332" w:type="dxa"/>
          </w:tcPr>
          <w:p w14:paraId="4478E47B" w14:textId="77777777" w:rsidR="009713CA" w:rsidRPr="00AD28FD" w:rsidRDefault="009713CA" w:rsidP="009713CA">
            <w:pPr>
              <w:tabs>
                <w:tab w:val="left" w:pos="993"/>
              </w:tabs>
              <w:ind w:right="-284"/>
              <w:jc w:val="both"/>
              <w:rPr>
                <w:rFonts w:cs="Arial"/>
                <w:bCs/>
                <w:sz w:val="22"/>
                <w:szCs w:val="22"/>
              </w:rPr>
            </w:pPr>
            <w:r w:rsidRPr="00AD28FD">
              <w:rPr>
                <w:rFonts w:cs="Arial"/>
                <w:bCs/>
                <w:sz w:val="22"/>
                <w:szCs w:val="22"/>
              </w:rPr>
              <w:t>Неръждаема стомана</w:t>
            </w:r>
          </w:p>
        </w:tc>
      </w:tr>
    </w:tbl>
    <w:p w14:paraId="37874835" w14:textId="77777777" w:rsidR="00000BF5" w:rsidRDefault="00000BF5" w:rsidP="00F732F9">
      <w:pPr>
        <w:pStyle w:val="11"/>
        <w:spacing w:after="0" w:line="240" w:lineRule="auto"/>
        <w:jc w:val="both"/>
        <w:rPr>
          <w:rFonts w:ascii="Arial" w:hAnsi="Arial" w:cs="Arial"/>
          <w:snapToGrid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1"/>
        <w:gridCol w:w="3899"/>
        <w:gridCol w:w="2738"/>
        <w:gridCol w:w="874"/>
        <w:gridCol w:w="1486"/>
      </w:tblGrid>
      <w:tr w:rsidR="00CD1FC1" w14:paraId="64A0AEBF" w14:textId="77777777" w:rsidTr="00CD1FC1">
        <w:tc>
          <w:tcPr>
            <w:tcW w:w="491" w:type="dxa"/>
          </w:tcPr>
          <w:p w14:paraId="5BE9F8A3" w14:textId="77777777" w:rsidR="00CD1FC1" w:rsidRDefault="00CD1FC1" w:rsidP="00CD1FC1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37" w:type="dxa"/>
            <w:gridSpan w:val="2"/>
          </w:tcPr>
          <w:p w14:paraId="39F467D2" w14:textId="77777777" w:rsidR="00CD1FC1" w:rsidRPr="00CD1FC1" w:rsidRDefault="00CD1FC1" w:rsidP="00CD1FC1">
            <w:pPr>
              <w:tabs>
                <w:tab w:val="left" w:pos="993"/>
              </w:tabs>
              <w:ind w:right="-284"/>
              <w:jc w:val="center"/>
              <w:rPr>
                <w:rFonts w:cs="Arial"/>
                <w:b/>
                <w:sz w:val="22"/>
                <w:szCs w:val="22"/>
              </w:rPr>
            </w:pPr>
            <w:r w:rsidRPr="00CD1FC1">
              <w:rPr>
                <w:rFonts w:cs="Arial"/>
                <w:b/>
                <w:sz w:val="22"/>
                <w:szCs w:val="22"/>
              </w:rPr>
              <w:t>Материали за монтаж</w:t>
            </w:r>
          </w:p>
        </w:tc>
        <w:tc>
          <w:tcPr>
            <w:tcW w:w="874" w:type="dxa"/>
          </w:tcPr>
          <w:p w14:paraId="703FBEA0" w14:textId="77777777" w:rsidR="00CD1FC1" w:rsidRDefault="00CD1FC1" w:rsidP="00CD1FC1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мярка</w:t>
            </w:r>
          </w:p>
        </w:tc>
        <w:tc>
          <w:tcPr>
            <w:tcW w:w="1486" w:type="dxa"/>
          </w:tcPr>
          <w:p w14:paraId="5880EA13" w14:textId="77777777" w:rsidR="00CD1FC1" w:rsidRDefault="00CD1FC1" w:rsidP="00CD1FC1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CD1FC1" w14:paraId="6A990271" w14:textId="77777777" w:rsidTr="00612D98">
        <w:trPr>
          <w:trHeight w:val="653"/>
        </w:trPr>
        <w:tc>
          <w:tcPr>
            <w:tcW w:w="491" w:type="dxa"/>
          </w:tcPr>
          <w:p w14:paraId="035CB90C" w14:textId="77777777" w:rsidR="00CD1FC1" w:rsidRPr="00CD1FC1" w:rsidRDefault="00CD1FC1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D1FC1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9" w:type="dxa"/>
          </w:tcPr>
          <w:p w14:paraId="1733A4CE" w14:textId="77777777" w:rsidR="00CD1FC1" w:rsidRPr="00AD30A1" w:rsidRDefault="00CD1FC1" w:rsidP="00612D98">
            <w:pPr>
              <w:tabs>
                <w:tab w:val="left" w:pos="993"/>
              </w:tabs>
              <w:ind w:right="-284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CD1FC1">
              <w:rPr>
                <w:rFonts w:cs="Arial"/>
                <w:bCs/>
                <w:color w:val="000000"/>
                <w:sz w:val="22"/>
                <w:szCs w:val="22"/>
              </w:rPr>
              <w:t xml:space="preserve">Контрафланци страна вода </w:t>
            </w:r>
            <w:r w:rsidR="00136C49">
              <w:rPr>
                <w:rFonts w:cs="Arial"/>
                <w:bCs/>
                <w:color w:val="000000"/>
                <w:sz w:val="22"/>
                <w:szCs w:val="22"/>
              </w:rPr>
              <w:t xml:space="preserve">- </w:t>
            </w:r>
            <w:r w:rsidRPr="00CD1FC1">
              <w:rPr>
                <w:rFonts w:cs="Arial"/>
                <w:bCs/>
                <w:color w:val="000000"/>
                <w:sz w:val="22"/>
                <w:szCs w:val="22"/>
              </w:rPr>
              <w:t>вход / изход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612D98">
              <w:rPr>
                <w:rFonts w:cs="Arial"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Д</w:t>
            </w:r>
            <w:r w:rsidR="00AD30A1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y 50</w:t>
            </w:r>
          </w:p>
        </w:tc>
        <w:tc>
          <w:tcPr>
            <w:tcW w:w="2738" w:type="dxa"/>
          </w:tcPr>
          <w:p w14:paraId="33462317" w14:textId="77777777" w:rsidR="00CD1FC1" w:rsidRPr="00CD1FC1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Фланци</w:t>
            </w:r>
            <w:r w:rsidR="00612D98">
              <w:rPr>
                <w:rFonts w:cs="Arial"/>
                <w:bCs/>
                <w:color w:val="000000"/>
                <w:sz w:val="22"/>
                <w:szCs w:val="22"/>
              </w:rPr>
              <w:t xml:space="preserve"> от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2D98"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</w:t>
            </w:r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дна</w:t>
            </w:r>
            <w:proofErr w:type="spellEnd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следните</w:t>
            </w:r>
            <w:proofErr w:type="spellEnd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неръждаеми</w:t>
            </w:r>
            <w:proofErr w:type="spellEnd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12D98"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стомани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AISI304, AISI304L, AISI316, AISI 316L</w:t>
            </w:r>
            <w:r w:rsidR="00612D98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612D98" w:rsidRPr="00136C49">
              <w:rPr>
                <w:rFonts w:cs="Arial"/>
                <w:color w:val="000000"/>
                <w:sz w:val="22"/>
                <w:szCs w:val="22"/>
              </w:rPr>
              <w:t>или еквивалент</w:t>
            </w:r>
          </w:p>
        </w:tc>
        <w:tc>
          <w:tcPr>
            <w:tcW w:w="874" w:type="dxa"/>
          </w:tcPr>
          <w:p w14:paraId="24BD024C" w14:textId="77777777" w:rsidR="00CD1FC1" w:rsidRPr="00CD1FC1" w:rsidRDefault="00CD1FC1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486" w:type="dxa"/>
          </w:tcPr>
          <w:p w14:paraId="020DE864" w14:textId="77777777" w:rsidR="00CD1FC1" w:rsidRPr="00CD1FC1" w:rsidRDefault="00CD1FC1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D1FC1" w14:paraId="3F5C53C4" w14:textId="77777777" w:rsidTr="00612D98">
        <w:tc>
          <w:tcPr>
            <w:tcW w:w="491" w:type="dxa"/>
          </w:tcPr>
          <w:p w14:paraId="0AFF9926" w14:textId="77777777" w:rsidR="00CD1FC1" w:rsidRPr="00AD30A1" w:rsidRDefault="00AD30A1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99" w:type="dxa"/>
          </w:tcPr>
          <w:p w14:paraId="0AA30719" w14:textId="77777777" w:rsidR="00E850E6" w:rsidRDefault="00E850E6" w:rsidP="00136C49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2B53F7B7" w14:textId="77777777" w:rsidR="002C1CAB" w:rsidRPr="00CD1FC1" w:rsidRDefault="002C1CAB" w:rsidP="00136C49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Контрафланци страна масло </w:t>
            </w:r>
            <w:r w:rsidR="00136C49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вход/изход</w:t>
            </w:r>
            <w:r w:rsid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-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Ду 65 </w:t>
            </w:r>
          </w:p>
        </w:tc>
        <w:tc>
          <w:tcPr>
            <w:tcW w:w="2738" w:type="dxa"/>
          </w:tcPr>
          <w:p w14:paraId="4F52F2B5" w14:textId="77777777" w:rsidR="00136C49" w:rsidRPr="00136C49" w:rsidRDefault="00136C49" w:rsidP="00E850E6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>Фланци</w:t>
            </w:r>
            <w:proofErr w:type="spellEnd"/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>стоманени</w:t>
            </w:r>
            <w:proofErr w:type="spellEnd"/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136C49">
              <w:rPr>
                <w:rFonts w:cs="Arial"/>
                <w:color w:val="000000"/>
                <w:sz w:val="22"/>
                <w:szCs w:val="22"/>
              </w:rPr>
              <w:t xml:space="preserve">съгласно </w:t>
            </w:r>
          </w:p>
          <w:p w14:paraId="3C35F1AE" w14:textId="77777777" w:rsidR="00CD1FC1" w:rsidRPr="00136C49" w:rsidRDefault="00136C49" w:rsidP="006F0DA2">
            <w:pPr>
              <w:rPr>
                <w:rFonts w:cs="Arial"/>
                <w:color w:val="000000"/>
                <w:sz w:val="22"/>
                <w:szCs w:val="22"/>
              </w:rPr>
            </w:pPr>
            <w:r w:rsidRPr="00136C49">
              <w:rPr>
                <w:rFonts w:cs="Arial"/>
                <w:color w:val="000000"/>
                <w:sz w:val="22"/>
                <w:szCs w:val="22"/>
              </w:rPr>
              <w:t xml:space="preserve">Стандарт </w:t>
            </w:r>
            <w:r w:rsidRPr="00136C49">
              <w:rPr>
                <w:rFonts w:cs="Arial"/>
                <w:color w:val="000000"/>
                <w:sz w:val="22"/>
                <w:szCs w:val="22"/>
                <w:lang w:val="en-US"/>
              </w:rPr>
              <w:t>EN</w:t>
            </w:r>
            <w:r w:rsidRPr="00136C49">
              <w:rPr>
                <w:rFonts w:cs="Arial"/>
                <w:color w:val="000000"/>
                <w:sz w:val="22"/>
                <w:szCs w:val="22"/>
              </w:rPr>
              <w:t>1092-1:2007,</w:t>
            </w:r>
            <w:r w:rsidR="006F0DA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материал - </w:t>
            </w:r>
            <w:r w:rsidRPr="00136C49">
              <w:rPr>
                <w:rFonts w:cs="Arial"/>
                <w:color w:val="000000"/>
                <w:sz w:val="22"/>
                <w:szCs w:val="22"/>
                <w:lang w:val="en-US"/>
              </w:rPr>
              <w:t>S</w:t>
            </w:r>
            <w:r w:rsidRPr="00136C49">
              <w:rPr>
                <w:rFonts w:cs="Arial"/>
                <w:color w:val="000000"/>
                <w:sz w:val="22"/>
                <w:szCs w:val="22"/>
                <w:lang w:val="ru-RU"/>
              </w:rPr>
              <w:t>235</w:t>
            </w:r>
            <w:r w:rsidRPr="00136C49">
              <w:rPr>
                <w:rFonts w:cs="Arial"/>
                <w:color w:val="000000"/>
                <w:sz w:val="22"/>
                <w:szCs w:val="22"/>
                <w:lang w:val="en-US"/>
              </w:rPr>
              <w:t>JR</w:t>
            </w:r>
            <w:r w:rsidRPr="00136C49">
              <w:rPr>
                <w:rFonts w:cs="Arial"/>
                <w:color w:val="000000"/>
                <w:sz w:val="22"/>
                <w:szCs w:val="22"/>
              </w:rPr>
              <w:t xml:space="preserve"> /1.0038/</w:t>
            </w:r>
            <w:r w:rsidR="006F0DA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color w:val="000000"/>
                <w:sz w:val="22"/>
                <w:szCs w:val="22"/>
              </w:rPr>
              <w:t xml:space="preserve">по </w:t>
            </w:r>
            <w:r w:rsidRPr="00136C49">
              <w:rPr>
                <w:rFonts w:cs="Arial"/>
                <w:color w:val="000000"/>
                <w:sz w:val="22"/>
                <w:szCs w:val="22"/>
                <w:lang w:val="en-US"/>
              </w:rPr>
              <w:t>EN</w:t>
            </w:r>
            <w:r w:rsidRPr="00136C49">
              <w:rPr>
                <w:rFonts w:cs="Arial"/>
                <w:color w:val="000000"/>
                <w:sz w:val="22"/>
                <w:szCs w:val="22"/>
              </w:rPr>
              <w:t>10025-2 или еквивалент</w:t>
            </w:r>
          </w:p>
        </w:tc>
        <w:tc>
          <w:tcPr>
            <w:tcW w:w="874" w:type="dxa"/>
          </w:tcPr>
          <w:p w14:paraId="7C857793" w14:textId="77777777" w:rsidR="00CD1FC1" w:rsidRPr="00CD1FC1" w:rsidRDefault="002C1CAB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2C1CAB">
              <w:rPr>
                <w:rFonts w:cs="Arial"/>
                <w:bCs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486" w:type="dxa"/>
          </w:tcPr>
          <w:p w14:paraId="27493AAA" w14:textId="77777777" w:rsidR="00CD1FC1" w:rsidRPr="00CD1FC1" w:rsidRDefault="002C1CAB" w:rsidP="00CD1FC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30A1" w14:paraId="6C4B97F6" w14:textId="77777777" w:rsidTr="00612D98">
        <w:tc>
          <w:tcPr>
            <w:tcW w:w="491" w:type="dxa"/>
          </w:tcPr>
          <w:p w14:paraId="54064F08" w14:textId="77777777" w:rsidR="00AD30A1" w:rsidRPr="00AD30A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507" w14:textId="77777777" w:rsidR="00E850E6" w:rsidRDefault="00E850E6" w:rsidP="00136C49">
            <w:pPr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1A832F55" w14:textId="77777777" w:rsidR="00AD30A1" w:rsidRDefault="00AD30A1" w:rsidP="00136C49">
            <w:pPr>
              <w:rPr>
                <w:rFonts w:eastAsia="Calibri" w:cs="Arial"/>
                <w:sz w:val="22"/>
                <w:szCs w:val="22"/>
                <w:lang w:val="en-GB"/>
              </w:rPr>
            </w:pPr>
            <w:proofErr w:type="spellStart"/>
            <w:r w:rsidRPr="00AD30A1">
              <w:rPr>
                <w:rFonts w:eastAsia="Calibri" w:cs="Arial"/>
                <w:sz w:val="22"/>
                <w:szCs w:val="22"/>
                <w:lang w:val="en-GB"/>
              </w:rPr>
              <w:t>Тръба</w:t>
            </w:r>
            <w:proofErr w:type="spellEnd"/>
            <w:r w:rsidRPr="00AD30A1">
              <w:rPr>
                <w:rFonts w:eastAsia="Calibri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136C49" w:rsidRPr="00136C49">
              <w:rPr>
                <w:rFonts w:eastAsia="Calibri" w:cs="Arial"/>
                <w:sz w:val="22"/>
                <w:szCs w:val="22"/>
                <w:lang w:val="en-GB"/>
              </w:rPr>
              <w:t>неръждаемa</w:t>
            </w:r>
            <w:proofErr w:type="spellEnd"/>
            <w:r w:rsidR="00136C49" w:rsidRPr="00136C49">
              <w:rPr>
                <w:rFonts w:eastAsia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6C49" w:rsidRPr="00136C49">
              <w:rPr>
                <w:rFonts w:eastAsia="Calibri" w:cs="Arial"/>
                <w:sz w:val="22"/>
                <w:szCs w:val="22"/>
                <w:lang w:val="en-GB"/>
              </w:rPr>
              <w:t>безшевна</w:t>
            </w:r>
            <w:proofErr w:type="spellEnd"/>
            <w:r w:rsidR="00136C49" w:rsidRPr="00136C49">
              <w:rPr>
                <w:rFonts w:eastAsia="Calibri" w:cs="Arial"/>
                <w:sz w:val="22"/>
                <w:szCs w:val="22"/>
                <w:lang w:val="en-GB"/>
              </w:rPr>
              <w:t xml:space="preserve"> </w:t>
            </w:r>
            <w:r w:rsidRPr="00AD30A1">
              <w:rPr>
                <w:rFonts w:eastAsia="Calibri" w:cs="Arial"/>
                <w:sz w:val="22"/>
                <w:szCs w:val="22"/>
                <w:lang w:val="en-GB"/>
              </w:rPr>
              <w:t xml:space="preserve"> </w:t>
            </w:r>
          </w:p>
          <w:p w14:paraId="35BB95CA" w14:textId="77777777" w:rsidR="00612D98" w:rsidRPr="00612D98" w:rsidRDefault="00612D98" w:rsidP="00612D98">
            <w:pPr>
              <w:rPr>
                <w:rFonts w:eastAsia="Calibri" w:cs="Arial"/>
                <w:bCs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>Външен</w:t>
            </w:r>
            <w:proofErr w:type="spellEnd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>диаметър</w:t>
            </w:r>
            <w:proofErr w:type="spellEnd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– Ø</w:t>
            </w:r>
            <w:r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60,3</w:t>
            </w:r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мм;</w:t>
            </w:r>
          </w:p>
          <w:p w14:paraId="786E2BEA" w14:textId="77777777" w:rsidR="00612D98" w:rsidRPr="00AD30A1" w:rsidRDefault="00612D98" w:rsidP="00612D98">
            <w:pPr>
              <w:rPr>
                <w:rFonts w:eastAsia="Calibri" w:cs="Arial"/>
                <w:sz w:val="22"/>
                <w:szCs w:val="22"/>
                <w:lang w:val="en-GB"/>
              </w:rPr>
            </w:pPr>
            <w:proofErr w:type="spellStart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>Дебелина</w:t>
            </w:r>
            <w:proofErr w:type="spellEnd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>стената</w:t>
            </w:r>
            <w:proofErr w:type="spellEnd"/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/>
                <w:bCs/>
                <w:sz w:val="22"/>
                <w:szCs w:val="22"/>
                <w:lang w:val="ru-RU"/>
              </w:rPr>
              <w:t>–</w:t>
            </w:r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/>
                <w:bCs/>
                <w:sz w:val="22"/>
                <w:szCs w:val="22"/>
                <w:lang w:val="ru-RU"/>
              </w:rPr>
              <w:t>3,0</w:t>
            </w:r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÷ </w:t>
            </w:r>
            <w:r>
              <w:rPr>
                <w:rFonts w:eastAsia="Calibri" w:cs="Arial"/>
                <w:bCs/>
                <w:sz w:val="22"/>
                <w:szCs w:val="22"/>
                <w:lang w:val="ru-RU"/>
              </w:rPr>
              <w:t>5,6</w:t>
            </w:r>
            <w:r w:rsidRPr="00612D98">
              <w:rPr>
                <w:rFonts w:eastAsia="Calibri" w:cs="Arial"/>
                <w:bCs/>
                <w:sz w:val="22"/>
                <w:szCs w:val="22"/>
                <w:lang w:val="ru-RU"/>
              </w:rPr>
              <w:t xml:space="preserve"> мм</w:t>
            </w:r>
          </w:p>
        </w:tc>
        <w:tc>
          <w:tcPr>
            <w:tcW w:w="2738" w:type="dxa"/>
          </w:tcPr>
          <w:p w14:paraId="35979F6D" w14:textId="77777777" w:rsidR="00136C49" w:rsidRPr="00136C49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От 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дна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следните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неръждаеми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стомани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14:paraId="14CBF656" w14:textId="77777777" w:rsidR="00136C49" w:rsidRPr="00136C49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  <w:lang w:val="en-GB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.4301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304 AISI/SAE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); </w:t>
            </w:r>
          </w:p>
          <w:p w14:paraId="6FB5FDA2" w14:textId="77777777" w:rsidR="00136C49" w:rsidRPr="00136C49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  <w:lang w:val="en-GB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.4306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304L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ISI/SAE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);</w:t>
            </w:r>
          </w:p>
          <w:p w14:paraId="33D01920" w14:textId="77777777" w:rsidR="00136C49" w:rsidRPr="00136C49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  <w:lang w:val="en-GB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1.4401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316 AISI/SAE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);</w:t>
            </w:r>
          </w:p>
          <w:p w14:paraId="5160C268" w14:textId="77777777" w:rsidR="00136C49" w:rsidRPr="00136C49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1.4404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316L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AISI/SAE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)</w:t>
            </w:r>
          </w:p>
          <w:p w14:paraId="080EEB33" w14:textId="77777777" w:rsidR="00AD30A1" w:rsidRPr="00CD1FC1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</w:rPr>
              <w:t xml:space="preserve"> или еквивалент</w:t>
            </w:r>
            <w:r w:rsidRPr="00136C49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874" w:type="dxa"/>
          </w:tcPr>
          <w:p w14:paraId="3F61A7B8" w14:textId="77777777" w:rsidR="00AD30A1" w:rsidRPr="00CD1FC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1486" w:type="dxa"/>
          </w:tcPr>
          <w:p w14:paraId="206C0D6B" w14:textId="77777777" w:rsidR="00AD30A1" w:rsidRPr="00162BFE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D30A1" w14:paraId="727C882D" w14:textId="77777777" w:rsidTr="00612D98">
        <w:tc>
          <w:tcPr>
            <w:tcW w:w="491" w:type="dxa"/>
          </w:tcPr>
          <w:p w14:paraId="2B11AD42" w14:textId="77777777" w:rsidR="00AD30A1" w:rsidRPr="00AD30A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99" w:type="dxa"/>
          </w:tcPr>
          <w:p w14:paraId="60307E3D" w14:textId="77777777" w:rsidR="00D8394B" w:rsidRDefault="00D8394B" w:rsidP="00136C49">
            <w:pPr>
              <w:rPr>
                <w:rFonts w:cs="Arial"/>
                <w:bCs/>
                <w:color w:val="000000"/>
                <w:sz w:val="22"/>
                <w:szCs w:val="22"/>
                <w:lang w:val="en-GB"/>
              </w:rPr>
            </w:pPr>
          </w:p>
          <w:p w14:paraId="3F67CC04" w14:textId="77777777" w:rsidR="00AD30A1" w:rsidRDefault="00E602CD" w:rsidP="00136C49">
            <w:pPr>
              <w:rPr>
                <w:rFonts w:cs="Arial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Тръба</w:t>
            </w:r>
            <w:proofErr w:type="spellEnd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стоманена</w:t>
            </w:r>
            <w:proofErr w:type="spellEnd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безшевна</w:t>
            </w:r>
            <w:proofErr w:type="spellEnd"/>
            <w:r w:rsidRPr="00E602C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C0A97D6" w14:textId="77777777" w:rsidR="00612D98" w:rsidRPr="00612D98" w:rsidRDefault="00612D98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Външен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диаметър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– Ø76,1 мм;</w:t>
            </w:r>
          </w:p>
          <w:p w14:paraId="0D6FB32E" w14:textId="77777777" w:rsidR="00612D98" w:rsidRDefault="00612D98" w:rsidP="00612D98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стената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-</w:t>
            </w: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4,5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÷ 6,</w:t>
            </w: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мм</w:t>
            </w:r>
          </w:p>
          <w:p w14:paraId="1139954D" w14:textId="77777777" w:rsidR="00D8394B" w:rsidRPr="00CD1FC1" w:rsidRDefault="00D8394B" w:rsidP="00612D98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</w:tcPr>
          <w:p w14:paraId="6921572E" w14:textId="77777777" w:rsidR="00AD30A1" w:rsidRPr="00CD1FC1" w:rsidRDefault="00136C49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От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една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следните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стомани</w:t>
            </w:r>
            <w:proofErr w:type="spellEnd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: S235JR; S355; S355JО или </w:t>
            </w:r>
            <w:proofErr w:type="spellStart"/>
            <w:r w:rsidRPr="00136C4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еквивалент</w:t>
            </w:r>
            <w:proofErr w:type="spellEnd"/>
          </w:p>
        </w:tc>
        <w:tc>
          <w:tcPr>
            <w:tcW w:w="874" w:type="dxa"/>
          </w:tcPr>
          <w:p w14:paraId="3F1A5FFF" w14:textId="77777777" w:rsidR="00AD30A1" w:rsidRPr="00136C49" w:rsidRDefault="00136C4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1486" w:type="dxa"/>
          </w:tcPr>
          <w:p w14:paraId="71E17CC5" w14:textId="77777777" w:rsidR="00AD30A1" w:rsidRPr="00CD1FC1" w:rsidRDefault="00136C4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AD30A1" w14:paraId="129D4521" w14:textId="77777777" w:rsidTr="00612D98">
        <w:tc>
          <w:tcPr>
            <w:tcW w:w="491" w:type="dxa"/>
          </w:tcPr>
          <w:p w14:paraId="2E8114DE" w14:textId="77777777" w:rsidR="00AD30A1" w:rsidRPr="00AD30A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899" w:type="dxa"/>
          </w:tcPr>
          <w:p w14:paraId="290A5F7E" w14:textId="77777777" w:rsidR="00E850E6" w:rsidRDefault="00E850E6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</w:p>
          <w:p w14:paraId="0DFE2C42" w14:textId="77777777" w:rsidR="00612D98" w:rsidRPr="00612D98" w:rsidRDefault="00612D98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Коляно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90 º, </w:t>
            </w:r>
            <w:proofErr w:type="spellStart"/>
            <w:proofErr w:type="gramStart"/>
            <w:r w:rsidR="00E850E6"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безшевно</w:t>
            </w:r>
            <w:proofErr w:type="spellEnd"/>
            <w:r w:rsidR="00E850E6"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="00E850E6" w:rsidRPr="00E850E6">
              <w:rPr>
                <w:rFonts w:cs="Arial"/>
                <w:bCs/>
                <w:color w:val="000000"/>
                <w:sz w:val="22"/>
                <w:szCs w:val="22"/>
              </w:rPr>
              <w:t>стоманено</w:t>
            </w:r>
            <w:proofErr w:type="gramEnd"/>
            <w:r w:rsidR="00E850E6" w:rsidRPr="00E850E6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E850E6"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на заварка</w:t>
            </w:r>
            <w:r w:rsid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AF49E64" w14:textId="77777777" w:rsidR="00612D98" w:rsidRPr="00612D98" w:rsidRDefault="00612D98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Външен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диаметър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– Ø76,1 мм;</w:t>
            </w:r>
          </w:p>
          <w:p w14:paraId="456D47EE" w14:textId="77777777" w:rsidR="00AD30A1" w:rsidRDefault="00612D98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стената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–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4,5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÷ 6,</w:t>
            </w: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мм</w:t>
            </w:r>
          </w:p>
          <w:p w14:paraId="0C6D5AFE" w14:textId="77777777" w:rsidR="00E850E6" w:rsidRPr="00CD1FC1" w:rsidRDefault="00E850E6" w:rsidP="00612D98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</w:tcPr>
          <w:p w14:paraId="5A487A78" w14:textId="77777777" w:rsidR="00AD30A1" w:rsidRPr="00CD1FC1" w:rsidRDefault="00612D98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От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една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следните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стомани</w:t>
            </w:r>
            <w:proofErr w:type="spellEnd"/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235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JR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</w:rPr>
              <w:t>;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355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</w:rPr>
              <w:t>;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355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</w:t>
            </w:r>
            <w:r w:rsidRPr="00612D98">
              <w:rPr>
                <w:rFonts w:cs="Arial"/>
                <w:bCs/>
                <w:color w:val="000000"/>
                <w:sz w:val="22"/>
                <w:szCs w:val="22"/>
              </w:rPr>
              <w:t>О или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еквивалент</w:t>
            </w:r>
          </w:p>
        </w:tc>
        <w:tc>
          <w:tcPr>
            <w:tcW w:w="874" w:type="dxa"/>
          </w:tcPr>
          <w:p w14:paraId="298F3047" w14:textId="77777777" w:rsidR="00AD30A1" w:rsidRPr="00CD1FC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2C1CAB">
              <w:rPr>
                <w:rFonts w:cs="Arial"/>
                <w:bCs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486" w:type="dxa"/>
          </w:tcPr>
          <w:p w14:paraId="753BCFBC" w14:textId="77777777" w:rsidR="00AD30A1" w:rsidRPr="00CD1FC1" w:rsidRDefault="00612D98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AD30A1" w14:paraId="2E5631B7" w14:textId="77777777" w:rsidTr="00612D98">
        <w:tc>
          <w:tcPr>
            <w:tcW w:w="491" w:type="dxa"/>
          </w:tcPr>
          <w:p w14:paraId="3671B0C5" w14:textId="77777777" w:rsidR="00AD30A1" w:rsidRPr="00A53779" w:rsidRDefault="00A5377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899" w:type="dxa"/>
          </w:tcPr>
          <w:p w14:paraId="42974EBB" w14:textId="77777777" w:rsidR="00E850E6" w:rsidRDefault="00E850E6" w:rsidP="00E850E6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</w:p>
          <w:p w14:paraId="41B43B9E" w14:textId="77777777" w:rsidR="00E850E6" w:rsidRPr="00E850E6" w:rsidRDefault="00E850E6" w:rsidP="00E850E6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Коляно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90 º,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безшевно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стоманено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неръждаемо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на заварка</w:t>
            </w:r>
            <w:proofErr w:type="gram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A5FF484" w14:textId="77777777" w:rsidR="00E850E6" w:rsidRPr="00E850E6" w:rsidRDefault="00E850E6" w:rsidP="00E850E6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Външен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диаметър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– Ø 60,3 мм;</w:t>
            </w:r>
          </w:p>
          <w:p w14:paraId="0E3436CF" w14:textId="77777777" w:rsidR="00AD30A1" w:rsidRPr="00CD1FC1" w:rsidRDefault="00E850E6" w:rsidP="00E850E6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стената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– 3,0 ÷ 5,6 мм</w:t>
            </w:r>
          </w:p>
        </w:tc>
        <w:tc>
          <w:tcPr>
            <w:tcW w:w="2738" w:type="dxa"/>
          </w:tcPr>
          <w:p w14:paraId="04276849" w14:textId="77777777" w:rsidR="00E850E6" w:rsidRPr="00E850E6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От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една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следните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неръждаеми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стомани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14:paraId="76D87E20" w14:textId="77777777" w:rsidR="00E850E6" w:rsidRPr="00E850E6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-1.4301 (304 AISI/SAE); </w:t>
            </w:r>
          </w:p>
          <w:p w14:paraId="6A6B8802" w14:textId="77777777" w:rsidR="00E850E6" w:rsidRPr="00E850E6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-1.4306 (304L ISI/SAE);</w:t>
            </w:r>
          </w:p>
          <w:p w14:paraId="3A4DB4A1" w14:textId="77777777" w:rsidR="00E850E6" w:rsidRPr="00E850E6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-1.4401 (316 AISI/SAE);</w:t>
            </w:r>
          </w:p>
          <w:p w14:paraId="521760A6" w14:textId="77777777" w:rsidR="00E850E6" w:rsidRPr="00E850E6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-1.4404 (316L AISI/SAE);</w:t>
            </w:r>
          </w:p>
          <w:p w14:paraId="65E3AA2D" w14:textId="77777777" w:rsidR="00AD30A1" w:rsidRPr="00CD1FC1" w:rsidRDefault="00E850E6" w:rsidP="00E850E6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еквивалент</w:t>
            </w:r>
            <w:proofErr w:type="spellEnd"/>
            <w:r w:rsidRPr="00E850E6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74" w:type="dxa"/>
          </w:tcPr>
          <w:p w14:paraId="6A04736F" w14:textId="77777777" w:rsidR="00AD30A1" w:rsidRPr="00CD1FC1" w:rsidRDefault="00AD30A1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2C1CAB">
              <w:rPr>
                <w:rFonts w:cs="Arial"/>
                <w:bCs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486" w:type="dxa"/>
          </w:tcPr>
          <w:p w14:paraId="47CD6987" w14:textId="77777777" w:rsidR="00AD30A1" w:rsidRPr="00CD1FC1" w:rsidRDefault="00612D98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A53779" w14:paraId="71EC4683" w14:textId="77777777" w:rsidTr="00612D98">
        <w:tc>
          <w:tcPr>
            <w:tcW w:w="491" w:type="dxa"/>
          </w:tcPr>
          <w:p w14:paraId="3BBE12DF" w14:textId="77777777" w:rsidR="00A53779" w:rsidRPr="00A53779" w:rsidRDefault="00A5377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899" w:type="dxa"/>
          </w:tcPr>
          <w:p w14:paraId="05E6C33E" w14:textId="77777777" w:rsidR="00A53779" w:rsidRPr="00A53779" w:rsidRDefault="00A53779" w:rsidP="00E850E6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Анкерен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 xml:space="preserve"> болт М24 x160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2738" w:type="dxa"/>
          </w:tcPr>
          <w:p w14:paraId="00DCC6EB" w14:textId="77777777" w:rsidR="00A53779" w:rsidRDefault="00A53779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Е</w:t>
            </w:r>
            <w:r w:rsidRPr="00A53779">
              <w:rPr>
                <w:rFonts w:cs="Arial"/>
                <w:bCs/>
                <w:color w:val="000000"/>
                <w:sz w:val="22"/>
                <w:szCs w:val="22"/>
              </w:rPr>
              <w:t>вропейски сертифициран анкер за универсално приложение в бетон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14:paraId="30C7CAFD" w14:textId="77777777" w:rsidR="00A53779" w:rsidRDefault="00A53779" w:rsidP="00E850E6">
            <w:pPr>
              <w:rPr>
                <w:rFonts w:cs="Arial"/>
                <w:bCs/>
                <w:color w:val="000000"/>
                <w:sz w:val="22"/>
                <w:szCs w:val="22"/>
                <w:lang w:val="ru-RU"/>
              </w:rPr>
            </w:pPr>
            <w:r w:rsidRPr="00A53779">
              <w:rPr>
                <w:rFonts w:cs="Arial"/>
                <w:bCs/>
                <w:color w:val="000000"/>
                <w:sz w:val="22"/>
                <w:szCs w:val="22"/>
                <w:lang w:val="ru-RU"/>
              </w:rPr>
              <w:t>БДС EN 845-2:2013+A1:2016</w:t>
            </w:r>
          </w:p>
        </w:tc>
        <w:tc>
          <w:tcPr>
            <w:tcW w:w="874" w:type="dxa"/>
          </w:tcPr>
          <w:p w14:paraId="7BC3066D" w14:textId="77777777" w:rsidR="00A53779" w:rsidRPr="00A53779" w:rsidRDefault="00A5377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486" w:type="dxa"/>
          </w:tcPr>
          <w:p w14:paraId="03DA89FC" w14:textId="77777777" w:rsidR="00A53779" w:rsidRPr="00A53779" w:rsidRDefault="00A53779" w:rsidP="00AD30A1">
            <w:pPr>
              <w:jc w:val="both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20</w:t>
            </w:r>
          </w:p>
        </w:tc>
      </w:tr>
    </w:tbl>
    <w:p w14:paraId="1059F1C0" w14:textId="77777777" w:rsidR="006043C6" w:rsidRDefault="006043C6" w:rsidP="00422694">
      <w:pPr>
        <w:jc w:val="both"/>
        <w:rPr>
          <w:rFonts w:cs="Arial"/>
          <w:b/>
          <w:color w:val="000000"/>
          <w:sz w:val="22"/>
          <w:szCs w:val="22"/>
        </w:rPr>
      </w:pPr>
    </w:p>
    <w:p w14:paraId="659C046D" w14:textId="77777777" w:rsidR="00000BF5" w:rsidRPr="00293FA4" w:rsidRDefault="00000BF5" w:rsidP="00000BF5">
      <w:pPr>
        <w:jc w:val="both"/>
        <w:rPr>
          <w:rFonts w:cs="Arial"/>
          <w:bCs/>
          <w:iCs/>
          <w:sz w:val="22"/>
          <w:szCs w:val="22"/>
        </w:rPr>
      </w:pPr>
      <w:r w:rsidRPr="00293FA4">
        <w:rPr>
          <w:rFonts w:cs="Arial"/>
          <w:b/>
          <w:bCs/>
          <w:iCs/>
          <w:sz w:val="22"/>
          <w:szCs w:val="22"/>
        </w:rPr>
        <w:t>Забележка</w:t>
      </w:r>
      <w:r w:rsidRPr="00293FA4">
        <w:rPr>
          <w:rFonts w:cs="Arial"/>
          <w:bCs/>
          <w:iCs/>
          <w:sz w:val="22"/>
          <w:szCs w:val="22"/>
        </w:rPr>
        <w:t>: Навсякъде, където в изискванията от техническата спецификация е посочен конкретен стандарт, спецификация, техническа оценка, техническо одобрение, технически еталон, конкретен модел, търговска марка, патент, източник, специфичен процес, тип, конкретен произход или производство да се счита добавено „или еквивалентно/и“.</w:t>
      </w:r>
    </w:p>
    <w:p w14:paraId="2D62B3D9" w14:textId="77777777" w:rsidR="00000BF5" w:rsidRDefault="00000BF5" w:rsidP="00422694">
      <w:pPr>
        <w:jc w:val="both"/>
        <w:rPr>
          <w:rFonts w:cs="Arial"/>
          <w:b/>
          <w:color w:val="000000"/>
          <w:sz w:val="22"/>
          <w:szCs w:val="22"/>
        </w:rPr>
      </w:pPr>
    </w:p>
    <w:p w14:paraId="3E9A550A" w14:textId="77777777" w:rsidR="00422694" w:rsidRPr="001F13A9" w:rsidRDefault="00422694" w:rsidP="00422694">
      <w:pPr>
        <w:jc w:val="both"/>
        <w:rPr>
          <w:rFonts w:cs="Arial"/>
          <w:b/>
          <w:color w:val="000000"/>
          <w:sz w:val="22"/>
          <w:szCs w:val="22"/>
        </w:rPr>
      </w:pPr>
      <w:r w:rsidRPr="001F13A9">
        <w:rPr>
          <w:rFonts w:cs="Arial"/>
          <w:b/>
          <w:color w:val="000000"/>
          <w:sz w:val="22"/>
          <w:szCs w:val="22"/>
        </w:rPr>
        <w:t xml:space="preserve">4.1.2 Допълнителни изисквания към </w:t>
      </w:r>
      <w:bookmarkStart w:id="3" w:name="_Hlk36559550"/>
      <w:proofErr w:type="spellStart"/>
      <w:r w:rsidRPr="001F13A9">
        <w:rPr>
          <w:rFonts w:cs="Arial"/>
          <w:b/>
          <w:sz w:val="22"/>
          <w:szCs w:val="22"/>
        </w:rPr>
        <w:t>маслоохладителите</w:t>
      </w:r>
      <w:bookmarkEnd w:id="3"/>
      <w:proofErr w:type="spellEnd"/>
      <w:r w:rsidRPr="001F13A9">
        <w:rPr>
          <w:rFonts w:cs="Arial"/>
          <w:b/>
          <w:color w:val="000000"/>
          <w:sz w:val="22"/>
          <w:szCs w:val="22"/>
        </w:rPr>
        <w:t>:</w:t>
      </w:r>
    </w:p>
    <w:p w14:paraId="41BD25DE" w14:textId="77777777" w:rsidR="00422694" w:rsidRPr="001F13A9" w:rsidRDefault="00422694" w:rsidP="00422694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r w:rsidRPr="001F13A9">
        <w:rPr>
          <w:rFonts w:ascii="Arial" w:hAnsi="Arial" w:cs="Arial"/>
          <w:bCs/>
        </w:rPr>
        <w:t xml:space="preserve">Свързване на </w:t>
      </w:r>
      <w:proofErr w:type="spellStart"/>
      <w:r w:rsidRPr="001F13A9">
        <w:rPr>
          <w:rFonts w:ascii="Arial" w:hAnsi="Arial" w:cs="Arial"/>
          <w:bCs/>
        </w:rPr>
        <w:t>маслоохладителите</w:t>
      </w:r>
      <w:proofErr w:type="spellEnd"/>
      <w:r w:rsidRPr="001F13A9">
        <w:rPr>
          <w:rFonts w:ascii="Arial" w:hAnsi="Arial" w:cs="Arial"/>
          <w:bCs/>
        </w:rPr>
        <w:t xml:space="preserve"> към настоящата инсталация за охлаждаща вода да се осъществява посредством</w:t>
      </w:r>
      <w:r w:rsidR="00CD5AAC">
        <w:rPr>
          <w:rFonts w:ascii="Arial" w:hAnsi="Arial" w:cs="Arial"/>
          <w:bCs/>
        </w:rPr>
        <w:t xml:space="preserve"> тръбна </w:t>
      </w:r>
      <w:proofErr w:type="spellStart"/>
      <w:r w:rsidR="00CD5AAC">
        <w:rPr>
          <w:rFonts w:ascii="Arial" w:hAnsi="Arial" w:cs="Arial"/>
          <w:bCs/>
        </w:rPr>
        <w:t>разаводка</w:t>
      </w:r>
      <w:proofErr w:type="spellEnd"/>
      <w:r w:rsidR="00CD5AAC">
        <w:rPr>
          <w:rFonts w:ascii="Arial" w:hAnsi="Arial" w:cs="Arial"/>
          <w:bCs/>
        </w:rPr>
        <w:t xml:space="preserve"> и </w:t>
      </w:r>
      <w:r w:rsidRPr="001F13A9">
        <w:rPr>
          <w:rFonts w:ascii="Arial" w:hAnsi="Arial" w:cs="Arial"/>
          <w:bCs/>
        </w:rPr>
        <w:t xml:space="preserve"> </w:t>
      </w:r>
      <w:proofErr w:type="spellStart"/>
      <w:r w:rsidR="00CD5AAC">
        <w:rPr>
          <w:rFonts w:ascii="Arial" w:hAnsi="Arial" w:cs="Arial"/>
          <w:bCs/>
        </w:rPr>
        <w:t>фланцови</w:t>
      </w:r>
      <w:proofErr w:type="spellEnd"/>
      <w:r w:rsidR="00CD5AAC">
        <w:rPr>
          <w:rFonts w:ascii="Arial" w:hAnsi="Arial" w:cs="Arial"/>
          <w:bCs/>
        </w:rPr>
        <w:t xml:space="preserve"> съединения</w:t>
      </w:r>
      <w:r w:rsidRPr="001F13A9">
        <w:rPr>
          <w:rFonts w:ascii="Arial" w:hAnsi="Arial" w:cs="Arial"/>
          <w:bCs/>
        </w:rPr>
        <w:t>.</w:t>
      </w:r>
    </w:p>
    <w:p w14:paraId="10628932" w14:textId="77777777" w:rsidR="00422694" w:rsidRPr="001F13A9" w:rsidRDefault="00422694" w:rsidP="00422694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r w:rsidRPr="001F13A9">
        <w:rPr>
          <w:rFonts w:ascii="Arial" w:hAnsi="Arial" w:cs="Arial"/>
        </w:rPr>
        <w:t xml:space="preserve">Капаците да бъдат изработени от въглеродна стомана, </w:t>
      </w:r>
      <w:r w:rsidR="00CD3497" w:rsidRPr="001F13A9">
        <w:rPr>
          <w:rFonts w:ascii="Arial" w:hAnsi="Arial" w:cs="Arial"/>
        </w:rPr>
        <w:t xml:space="preserve">а </w:t>
      </w:r>
      <w:r w:rsidRPr="001F13A9">
        <w:rPr>
          <w:rFonts w:ascii="Arial" w:hAnsi="Arial" w:cs="Arial"/>
        </w:rPr>
        <w:t>преградите им да бъдат изработени от неръждаема стомана.</w:t>
      </w:r>
      <w:r w:rsidR="00DD3701">
        <w:rPr>
          <w:rFonts w:ascii="Arial" w:hAnsi="Arial" w:cs="Arial"/>
        </w:rPr>
        <w:t xml:space="preserve"> </w:t>
      </w:r>
      <w:r w:rsidR="00DD3701" w:rsidRPr="00DB425F">
        <w:rPr>
          <w:rFonts w:ascii="Arial" w:hAnsi="Arial" w:cs="Arial"/>
        </w:rPr>
        <w:t xml:space="preserve">В капаците на </w:t>
      </w:r>
      <w:proofErr w:type="spellStart"/>
      <w:r w:rsidR="00DD3701" w:rsidRPr="00DB425F">
        <w:rPr>
          <w:rFonts w:ascii="Arial" w:hAnsi="Arial" w:cs="Arial"/>
        </w:rPr>
        <w:t>маслоохладителите</w:t>
      </w:r>
      <w:proofErr w:type="spellEnd"/>
      <w:r w:rsidR="00DD3701" w:rsidRPr="00DB425F">
        <w:rPr>
          <w:rFonts w:ascii="Arial" w:hAnsi="Arial" w:cs="Arial"/>
        </w:rPr>
        <w:t xml:space="preserve"> </w:t>
      </w:r>
      <w:r w:rsidR="00DD3701">
        <w:rPr>
          <w:rFonts w:ascii="Arial" w:hAnsi="Arial" w:cs="Arial"/>
        </w:rPr>
        <w:t xml:space="preserve">да </w:t>
      </w:r>
      <w:r w:rsidR="00DD3701" w:rsidRPr="00DB425F">
        <w:rPr>
          <w:rFonts w:ascii="Arial" w:hAnsi="Arial" w:cs="Arial"/>
        </w:rPr>
        <w:t>с</w:t>
      </w:r>
      <w:r w:rsidR="00DD3701">
        <w:rPr>
          <w:rFonts w:ascii="Arial" w:hAnsi="Arial" w:cs="Arial"/>
        </w:rPr>
        <w:t>е</w:t>
      </w:r>
      <w:r w:rsidR="00DD3701" w:rsidRPr="00DB425F">
        <w:rPr>
          <w:rFonts w:ascii="Arial" w:hAnsi="Arial" w:cs="Arial"/>
        </w:rPr>
        <w:t xml:space="preserve"> монтира</w:t>
      </w:r>
      <w:r w:rsidR="00DD3701">
        <w:rPr>
          <w:rFonts w:ascii="Arial" w:hAnsi="Arial" w:cs="Arial"/>
        </w:rPr>
        <w:t>т</w:t>
      </w:r>
      <w:r w:rsidR="00DD3701" w:rsidRPr="00DB425F">
        <w:rPr>
          <w:rFonts w:ascii="Arial" w:hAnsi="Arial" w:cs="Arial"/>
        </w:rPr>
        <w:t xml:space="preserve"> </w:t>
      </w:r>
      <w:r w:rsidR="00DD3701" w:rsidRPr="00DB425F">
        <w:rPr>
          <w:rFonts w:ascii="Arial" w:hAnsi="Arial" w:cs="Arial"/>
        </w:rPr>
        <w:lastRenderedPageBreak/>
        <w:t xml:space="preserve">прегради (два броя в долен капак и 1 брой в горен капак), разделящи тръбния сноп на четири хода, в които </w:t>
      </w:r>
      <w:r w:rsidR="00DD3701">
        <w:rPr>
          <w:rFonts w:ascii="Arial" w:hAnsi="Arial" w:cs="Arial"/>
        </w:rPr>
        <w:t>протича охлаждащата вода</w:t>
      </w:r>
      <w:r w:rsidR="00DD3701" w:rsidRPr="00DB425F">
        <w:rPr>
          <w:rFonts w:ascii="Arial" w:hAnsi="Arial" w:cs="Arial"/>
        </w:rPr>
        <w:t>.</w:t>
      </w:r>
    </w:p>
    <w:p w14:paraId="2F360AF2" w14:textId="77777777" w:rsidR="00422694" w:rsidRPr="00DD3701" w:rsidRDefault="00422694" w:rsidP="00DD3701">
      <w:pPr>
        <w:pStyle w:val="ac"/>
        <w:numPr>
          <w:ilvl w:val="0"/>
          <w:numId w:val="23"/>
        </w:numPr>
        <w:tabs>
          <w:tab w:val="left" w:pos="284"/>
        </w:tabs>
        <w:spacing w:after="120"/>
        <w:ind w:left="0" w:firstLine="0"/>
        <w:rPr>
          <w:rFonts w:ascii="Arial" w:hAnsi="Arial" w:cs="Arial"/>
          <w:bCs/>
        </w:rPr>
      </w:pPr>
      <w:bookmarkStart w:id="4" w:name="_Hlk34996741"/>
      <w:r w:rsidRPr="001F13A9">
        <w:rPr>
          <w:rFonts w:ascii="Arial" w:hAnsi="Arial" w:cs="Arial"/>
          <w:bCs/>
        </w:rPr>
        <w:t xml:space="preserve">При изработката на </w:t>
      </w:r>
      <w:proofErr w:type="spellStart"/>
      <w:r w:rsidRPr="001F13A9">
        <w:rPr>
          <w:rFonts w:ascii="Arial" w:hAnsi="Arial" w:cs="Arial"/>
          <w:bCs/>
        </w:rPr>
        <w:t>маслоохладителите</w:t>
      </w:r>
      <w:proofErr w:type="spellEnd"/>
      <w:r w:rsidRPr="001F13A9">
        <w:rPr>
          <w:rFonts w:ascii="Arial" w:hAnsi="Arial" w:cs="Arial"/>
          <w:bCs/>
        </w:rPr>
        <w:t xml:space="preserve"> да се предвидят </w:t>
      </w:r>
      <w:proofErr w:type="spellStart"/>
      <w:r w:rsidR="00196244">
        <w:rPr>
          <w:rFonts w:ascii="Arial" w:hAnsi="Arial" w:cs="Arial"/>
          <w:bCs/>
        </w:rPr>
        <w:t>пробки</w:t>
      </w:r>
      <w:proofErr w:type="spellEnd"/>
      <w:r w:rsidR="00196244">
        <w:rPr>
          <w:rFonts w:ascii="Arial" w:hAnsi="Arial" w:cs="Arial"/>
          <w:bCs/>
        </w:rPr>
        <w:t xml:space="preserve"> за </w:t>
      </w:r>
      <w:proofErr w:type="spellStart"/>
      <w:r w:rsidRPr="001F13A9">
        <w:rPr>
          <w:rFonts w:ascii="Arial" w:hAnsi="Arial" w:cs="Arial"/>
          <w:bCs/>
        </w:rPr>
        <w:t>обезвъздушителни</w:t>
      </w:r>
      <w:proofErr w:type="spellEnd"/>
      <w:r w:rsidRPr="001F13A9">
        <w:rPr>
          <w:rFonts w:ascii="Arial" w:hAnsi="Arial" w:cs="Arial"/>
          <w:bCs/>
        </w:rPr>
        <w:t xml:space="preserve"> вентили </w:t>
      </w:r>
      <w:bookmarkEnd w:id="4"/>
      <w:r w:rsidRPr="001F13A9">
        <w:rPr>
          <w:rFonts w:ascii="Arial" w:hAnsi="Arial" w:cs="Arial"/>
          <w:bCs/>
        </w:rPr>
        <w:t>на водна и маслена страна.</w:t>
      </w:r>
      <w:r w:rsidR="00DD3701">
        <w:rPr>
          <w:rFonts w:ascii="Arial" w:hAnsi="Arial" w:cs="Arial"/>
          <w:bCs/>
        </w:rPr>
        <w:t xml:space="preserve"> </w:t>
      </w:r>
      <w:r w:rsidR="00DD3701" w:rsidRPr="00DD3701">
        <w:rPr>
          <w:rFonts w:ascii="Arial" w:hAnsi="Arial" w:cs="Arial"/>
          <w:bCs/>
        </w:rPr>
        <w:t>Запълването на тръбния сноп с охлаждаща вода се извършва от долу на горе.</w:t>
      </w:r>
      <w:r w:rsidR="00DD3701">
        <w:rPr>
          <w:rFonts w:ascii="Arial" w:hAnsi="Arial" w:cs="Arial"/>
          <w:bCs/>
        </w:rPr>
        <w:t xml:space="preserve"> </w:t>
      </w:r>
      <w:r w:rsidR="00DD3701" w:rsidRPr="00DD3701">
        <w:rPr>
          <w:rFonts w:ascii="Arial" w:hAnsi="Arial" w:cs="Arial"/>
          <w:bCs/>
        </w:rPr>
        <w:t xml:space="preserve">Запълването на </w:t>
      </w:r>
      <w:proofErr w:type="spellStart"/>
      <w:r w:rsidR="00DD3701" w:rsidRPr="00DD3701">
        <w:rPr>
          <w:rFonts w:ascii="Arial" w:hAnsi="Arial" w:cs="Arial"/>
          <w:bCs/>
        </w:rPr>
        <w:t>маслоохладителите</w:t>
      </w:r>
      <w:proofErr w:type="spellEnd"/>
      <w:r w:rsidR="00DD3701" w:rsidRPr="00DD3701">
        <w:rPr>
          <w:rFonts w:ascii="Arial" w:hAnsi="Arial" w:cs="Arial"/>
          <w:bCs/>
        </w:rPr>
        <w:t xml:space="preserve"> с масло се извършва от горе на долу</w:t>
      </w:r>
      <w:r w:rsidR="00196244">
        <w:rPr>
          <w:rFonts w:ascii="Arial" w:hAnsi="Arial" w:cs="Arial"/>
          <w:bCs/>
        </w:rPr>
        <w:t>.</w:t>
      </w:r>
    </w:p>
    <w:p w14:paraId="474EC034" w14:textId="77777777" w:rsidR="00422694" w:rsidRPr="00196244" w:rsidRDefault="00422694" w:rsidP="00196244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r w:rsidRPr="009713CA">
        <w:rPr>
          <w:rFonts w:ascii="Arial" w:hAnsi="Arial" w:cs="Arial"/>
          <w:bCs/>
        </w:rPr>
        <w:t xml:space="preserve">При изработката на </w:t>
      </w:r>
      <w:proofErr w:type="spellStart"/>
      <w:r w:rsidRPr="009713CA">
        <w:rPr>
          <w:rFonts w:ascii="Arial" w:hAnsi="Arial" w:cs="Arial"/>
          <w:bCs/>
        </w:rPr>
        <w:t>маслоохладителите</w:t>
      </w:r>
      <w:proofErr w:type="spellEnd"/>
      <w:r w:rsidRPr="009713CA">
        <w:rPr>
          <w:rFonts w:ascii="Arial" w:hAnsi="Arial" w:cs="Arial"/>
          <w:bCs/>
        </w:rPr>
        <w:t xml:space="preserve"> да се предвид</w:t>
      </w:r>
      <w:r w:rsidR="005750EB">
        <w:rPr>
          <w:rFonts w:ascii="Arial" w:hAnsi="Arial" w:cs="Arial"/>
          <w:bCs/>
        </w:rPr>
        <w:t>и</w:t>
      </w:r>
      <w:r w:rsidRPr="009713CA">
        <w:rPr>
          <w:rFonts w:ascii="Arial" w:hAnsi="Arial" w:cs="Arial"/>
          <w:bCs/>
        </w:rPr>
        <w:t xml:space="preserve"> дренаж</w:t>
      </w:r>
      <w:r w:rsidR="00CB6353">
        <w:rPr>
          <w:rFonts w:ascii="Arial" w:hAnsi="Arial" w:cs="Arial"/>
          <w:bCs/>
        </w:rPr>
        <w:t>ен</w:t>
      </w:r>
      <w:r w:rsidRPr="009713CA">
        <w:rPr>
          <w:rFonts w:ascii="Arial" w:hAnsi="Arial" w:cs="Arial"/>
          <w:bCs/>
        </w:rPr>
        <w:t xml:space="preserve"> кран в най-долна точка долен капак с присъединяване чрез </w:t>
      </w:r>
      <w:proofErr w:type="spellStart"/>
      <w:r w:rsidR="00CD3497" w:rsidRPr="009713CA">
        <w:rPr>
          <w:rFonts w:ascii="Arial" w:hAnsi="Arial" w:cs="Arial"/>
          <w:bCs/>
        </w:rPr>
        <w:t>резбово</w:t>
      </w:r>
      <w:proofErr w:type="spellEnd"/>
      <w:r w:rsidR="00CD3497" w:rsidRPr="009713CA">
        <w:rPr>
          <w:rFonts w:ascii="Arial" w:hAnsi="Arial" w:cs="Arial"/>
          <w:bCs/>
        </w:rPr>
        <w:t xml:space="preserve"> съединение </w:t>
      </w:r>
      <w:r w:rsidRPr="009713CA">
        <w:rPr>
          <w:rFonts w:ascii="Arial" w:hAnsi="Arial" w:cs="Arial"/>
          <w:bCs/>
          <w:lang w:val="en-US"/>
        </w:rPr>
        <w:t>G</w:t>
      </w:r>
      <w:r w:rsidR="00CD3497" w:rsidRPr="009713CA">
        <w:rPr>
          <w:rFonts w:ascii="Arial" w:hAnsi="Arial" w:cs="Arial"/>
          <w:bCs/>
          <w:lang w:val="ru-MD"/>
        </w:rPr>
        <w:t xml:space="preserve"> ¾</w:t>
      </w:r>
      <w:r w:rsidR="00196244">
        <w:rPr>
          <w:rFonts w:ascii="Arial" w:hAnsi="Arial" w:cs="Arial"/>
          <w:bCs/>
          <w:lang w:val="ru-MD"/>
        </w:rPr>
        <w:t xml:space="preserve"> (</w:t>
      </w:r>
      <w:r w:rsidR="00196244" w:rsidRPr="00196244">
        <w:rPr>
          <w:rFonts w:ascii="Arial" w:hAnsi="Arial" w:cs="Arial"/>
          <w:bCs/>
        </w:rPr>
        <w:t>БДС EN ISO 228-1:2003</w:t>
      </w:r>
      <w:r w:rsidR="00196244">
        <w:rPr>
          <w:rFonts w:ascii="Arial" w:hAnsi="Arial" w:cs="Arial"/>
          <w:bCs/>
        </w:rPr>
        <w:t>).</w:t>
      </w:r>
    </w:p>
    <w:p w14:paraId="33306003" w14:textId="77777777" w:rsidR="00CD3497" w:rsidRPr="009713CA" w:rsidRDefault="00CD3497" w:rsidP="00CD3497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r w:rsidRPr="009713CA">
        <w:rPr>
          <w:rFonts w:ascii="Arial" w:hAnsi="Arial" w:cs="Arial"/>
          <w:bCs/>
        </w:rPr>
        <w:t xml:space="preserve">При изработката на </w:t>
      </w:r>
      <w:proofErr w:type="spellStart"/>
      <w:r w:rsidRPr="009713CA">
        <w:rPr>
          <w:rFonts w:ascii="Arial" w:hAnsi="Arial" w:cs="Arial"/>
          <w:bCs/>
        </w:rPr>
        <w:t>маслоохладителите</w:t>
      </w:r>
      <w:proofErr w:type="spellEnd"/>
      <w:r w:rsidRPr="009713CA">
        <w:rPr>
          <w:rFonts w:ascii="Arial" w:hAnsi="Arial" w:cs="Arial"/>
          <w:bCs/>
        </w:rPr>
        <w:t xml:space="preserve"> да се предвидят</w:t>
      </w:r>
      <w:r w:rsidRPr="009713CA">
        <w:rPr>
          <w:rFonts w:ascii="Arial" w:hAnsi="Arial" w:cs="Arial"/>
          <w:bCs/>
          <w:lang w:val="ru-MD"/>
        </w:rPr>
        <w:t xml:space="preserve"> </w:t>
      </w:r>
      <w:proofErr w:type="spellStart"/>
      <w:r w:rsidR="007C4DE2" w:rsidRPr="009713CA">
        <w:rPr>
          <w:rFonts w:ascii="Arial" w:hAnsi="Arial" w:cs="Arial"/>
          <w:bCs/>
        </w:rPr>
        <w:t>пробки</w:t>
      </w:r>
      <w:proofErr w:type="spellEnd"/>
      <w:r w:rsidRPr="009713CA">
        <w:rPr>
          <w:rFonts w:ascii="Arial" w:hAnsi="Arial" w:cs="Arial"/>
          <w:bCs/>
        </w:rPr>
        <w:t xml:space="preserve"> </w:t>
      </w:r>
      <w:r w:rsidR="007C4DE2" w:rsidRPr="009713CA">
        <w:rPr>
          <w:rFonts w:ascii="Arial" w:hAnsi="Arial" w:cs="Arial"/>
          <w:bCs/>
        </w:rPr>
        <w:t xml:space="preserve">с вътрешна резба </w:t>
      </w:r>
      <w:r w:rsidR="007C4DE2" w:rsidRPr="009713CA">
        <w:rPr>
          <w:rFonts w:ascii="Arial" w:hAnsi="Arial" w:cs="Arial"/>
          <w:bCs/>
          <w:lang w:val="en-US"/>
        </w:rPr>
        <w:t>G</w:t>
      </w:r>
      <w:r w:rsidR="007C4DE2" w:rsidRPr="009713CA">
        <w:rPr>
          <w:rFonts w:ascii="Arial" w:hAnsi="Arial" w:cs="Arial"/>
          <w:bCs/>
          <w:lang w:val="ru-MD"/>
        </w:rPr>
        <w:t xml:space="preserve"> ¾</w:t>
      </w:r>
      <w:r w:rsidR="007C4DE2" w:rsidRPr="009713CA">
        <w:rPr>
          <w:rFonts w:ascii="Arial" w:hAnsi="Arial" w:cs="Arial"/>
          <w:bCs/>
        </w:rPr>
        <w:t xml:space="preserve"> на вход и изход на вода</w:t>
      </w:r>
      <w:r w:rsidR="007C4DE2" w:rsidRPr="009713CA">
        <w:rPr>
          <w:rFonts w:ascii="Arial" w:hAnsi="Arial" w:cs="Arial"/>
          <w:bCs/>
          <w:lang w:val="ru-MD"/>
        </w:rPr>
        <w:t xml:space="preserve"> и </w:t>
      </w:r>
      <w:r w:rsidR="007C4DE2" w:rsidRPr="009713CA">
        <w:rPr>
          <w:rFonts w:ascii="Arial" w:hAnsi="Arial" w:cs="Arial"/>
          <w:bCs/>
        </w:rPr>
        <w:t xml:space="preserve">масло </w:t>
      </w:r>
      <w:r w:rsidRPr="009713CA">
        <w:rPr>
          <w:rFonts w:ascii="Arial" w:hAnsi="Arial" w:cs="Arial"/>
          <w:bCs/>
        </w:rPr>
        <w:t>за монтаж на манометри</w:t>
      </w:r>
      <w:r w:rsidR="007C4DE2" w:rsidRPr="009713CA">
        <w:rPr>
          <w:rFonts w:ascii="Arial" w:hAnsi="Arial" w:cs="Arial"/>
          <w:bCs/>
        </w:rPr>
        <w:t>.</w:t>
      </w:r>
    </w:p>
    <w:p w14:paraId="61E013C0" w14:textId="77777777" w:rsidR="00FB3E6A" w:rsidRPr="009713CA" w:rsidRDefault="00FB3E6A" w:rsidP="00FB3E6A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r w:rsidRPr="009713CA">
        <w:rPr>
          <w:rFonts w:ascii="Arial" w:hAnsi="Arial" w:cs="Arial"/>
          <w:bCs/>
        </w:rPr>
        <w:t xml:space="preserve">При изработката на </w:t>
      </w:r>
      <w:proofErr w:type="spellStart"/>
      <w:r w:rsidRPr="009713CA">
        <w:rPr>
          <w:rFonts w:ascii="Arial" w:hAnsi="Arial" w:cs="Arial"/>
          <w:bCs/>
        </w:rPr>
        <w:t>маслоохладителите</w:t>
      </w:r>
      <w:proofErr w:type="spellEnd"/>
      <w:r w:rsidRPr="009713CA">
        <w:rPr>
          <w:rFonts w:ascii="Arial" w:hAnsi="Arial" w:cs="Arial"/>
          <w:bCs/>
        </w:rPr>
        <w:t xml:space="preserve"> да се предвидят</w:t>
      </w:r>
      <w:r w:rsidRPr="009713CA">
        <w:rPr>
          <w:rFonts w:ascii="Arial" w:hAnsi="Arial" w:cs="Arial"/>
          <w:bCs/>
          <w:lang w:val="ru-MD"/>
        </w:rPr>
        <w:t xml:space="preserve"> </w:t>
      </w:r>
      <w:r w:rsidRPr="009713CA">
        <w:rPr>
          <w:rFonts w:ascii="Arial" w:hAnsi="Arial" w:cs="Arial"/>
          <w:bCs/>
        </w:rPr>
        <w:t xml:space="preserve">уши на горен капак за повдигане на целия охладител </w:t>
      </w:r>
      <w:r w:rsidR="009713CA" w:rsidRPr="009713CA">
        <w:rPr>
          <w:rFonts w:ascii="Arial" w:hAnsi="Arial" w:cs="Arial"/>
          <w:bCs/>
        </w:rPr>
        <w:t xml:space="preserve">и само на </w:t>
      </w:r>
      <w:r w:rsidRPr="009713CA">
        <w:rPr>
          <w:rFonts w:ascii="Arial" w:hAnsi="Arial" w:cs="Arial"/>
          <w:bCs/>
        </w:rPr>
        <w:t>капа</w:t>
      </w:r>
      <w:r w:rsidR="009713CA" w:rsidRPr="009713CA">
        <w:rPr>
          <w:rFonts w:ascii="Arial" w:hAnsi="Arial" w:cs="Arial"/>
          <w:bCs/>
        </w:rPr>
        <w:t>ка.</w:t>
      </w:r>
    </w:p>
    <w:p w14:paraId="6C62A395" w14:textId="77777777" w:rsidR="00422694" w:rsidRPr="009713CA" w:rsidRDefault="00CD3497" w:rsidP="00422694">
      <w:pPr>
        <w:pStyle w:val="ac"/>
        <w:numPr>
          <w:ilvl w:val="0"/>
          <w:numId w:val="2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proofErr w:type="spellStart"/>
      <w:r w:rsidRPr="009713CA">
        <w:rPr>
          <w:rFonts w:ascii="Arial" w:hAnsi="Arial" w:cs="Arial"/>
          <w:bCs/>
        </w:rPr>
        <w:t>Маслоохладителите</w:t>
      </w:r>
      <w:proofErr w:type="spellEnd"/>
      <w:r w:rsidR="00422694" w:rsidRPr="009713CA">
        <w:rPr>
          <w:rFonts w:ascii="Arial" w:eastAsia="Times New Roman" w:hAnsi="Arial" w:cs="Arial"/>
          <w:lang w:eastAsia="bg-BG"/>
        </w:rPr>
        <w:t xml:space="preserve"> да бъдат експлоатационно пригодни</w:t>
      </w:r>
      <w:r w:rsidR="00422694" w:rsidRPr="009713CA">
        <w:rPr>
          <w:rFonts w:ascii="Arial" w:eastAsia="Times New Roman" w:hAnsi="Arial" w:cs="Arial"/>
          <w:b/>
          <w:bCs/>
          <w:lang w:eastAsia="bg-BG"/>
        </w:rPr>
        <w:t xml:space="preserve"> </w:t>
      </w:r>
      <w:r w:rsidR="00422694" w:rsidRPr="009713CA">
        <w:rPr>
          <w:rFonts w:ascii="Arial" w:hAnsi="Arial" w:cs="Arial"/>
          <w:bCs/>
        </w:rPr>
        <w:t>за профилактични почиствания и оглед.</w:t>
      </w:r>
    </w:p>
    <w:p w14:paraId="1F2A8E7B" w14:textId="77777777" w:rsidR="00422694" w:rsidRPr="001F13A9" w:rsidRDefault="00422694" w:rsidP="00B065EE">
      <w:pPr>
        <w:pStyle w:val="ac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9713CA">
        <w:rPr>
          <w:rFonts w:ascii="Arial" w:hAnsi="Arial" w:cs="Arial"/>
          <w:bCs/>
        </w:rPr>
        <w:t xml:space="preserve">Конструктивно  </w:t>
      </w:r>
      <w:proofErr w:type="spellStart"/>
      <w:r w:rsidR="006808CB">
        <w:rPr>
          <w:rFonts w:ascii="Arial" w:hAnsi="Arial" w:cs="Arial"/>
          <w:bCs/>
        </w:rPr>
        <w:t>масло</w:t>
      </w:r>
      <w:r w:rsidRPr="009713CA">
        <w:rPr>
          <w:rFonts w:ascii="Arial" w:hAnsi="Arial" w:cs="Arial"/>
          <w:bCs/>
        </w:rPr>
        <w:t>охладители</w:t>
      </w:r>
      <w:proofErr w:type="spellEnd"/>
      <w:r w:rsidRPr="009713CA">
        <w:rPr>
          <w:rFonts w:ascii="Arial" w:hAnsi="Arial" w:cs="Arial"/>
          <w:bCs/>
        </w:rPr>
        <w:t xml:space="preserve"> да бъдат механично укрепени срещу деформация при </w:t>
      </w:r>
      <w:r w:rsidRPr="001F13A9">
        <w:rPr>
          <w:rFonts w:ascii="Arial" w:hAnsi="Arial" w:cs="Arial"/>
          <w:bCs/>
        </w:rPr>
        <w:t>работа, както и при транспортиране.</w:t>
      </w:r>
    </w:p>
    <w:p w14:paraId="3EA8C832" w14:textId="77777777" w:rsidR="00B065EE" w:rsidRPr="001F13A9" w:rsidRDefault="00B065EE" w:rsidP="00B065EE">
      <w:pPr>
        <w:pStyle w:val="11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</w:rPr>
      </w:pPr>
      <w:r w:rsidRPr="001F13A9">
        <w:rPr>
          <w:rFonts w:ascii="Arial" w:hAnsi="Arial" w:cs="Arial"/>
          <w:snapToGrid w:val="0"/>
        </w:rPr>
        <w:t xml:space="preserve">Върху металните повърхности подлежащи на корозия да бъде нанесено антикорозионно покритие. </w:t>
      </w:r>
    </w:p>
    <w:p w14:paraId="6C14F2E3" w14:textId="77777777" w:rsidR="00422694" w:rsidRPr="001F13A9" w:rsidRDefault="00422694" w:rsidP="00F732F9">
      <w:pPr>
        <w:pStyle w:val="11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7AB6EEAA" w14:textId="77777777" w:rsidR="00C4657E" w:rsidRPr="001F13A9" w:rsidRDefault="00C4657E" w:rsidP="00F732F9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1F13A9">
        <w:rPr>
          <w:rFonts w:ascii="Arial" w:hAnsi="Arial" w:cs="Arial"/>
          <w:b/>
        </w:rPr>
        <w:t>Технически изисквания към маркировката</w:t>
      </w:r>
    </w:p>
    <w:p w14:paraId="56EEE7DE" w14:textId="77777777" w:rsidR="006207E7" w:rsidRPr="001F13A9" w:rsidRDefault="003E59C1" w:rsidP="00F732F9">
      <w:pPr>
        <w:pStyle w:val="11"/>
        <w:spacing w:after="0" w:line="240" w:lineRule="auto"/>
        <w:jc w:val="both"/>
        <w:rPr>
          <w:rStyle w:val="FontStyle34"/>
          <w:rFonts w:ascii="Arial" w:hAnsi="Arial" w:cs="Arial"/>
          <w:bCs/>
          <w:i/>
          <w:highlight w:val="white"/>
          <w:shd w:val="clear" w:color="auto" w:fill="FEFEFE"/>
        </w:rPr>
      </w:pPr>
      <w:r w:rsidRPr="001F13A9">
        <w:rPr>
          <w:rStyle w:val="FontStyle34"/>
          <w:rFonts w:ascii="Arial" w:eastAsia="Times New Roman" w:hAnsi="Arial" w:cs="Arial"/>
          <w:lang w:eastAsia="bg-BG"/>
        </w:rPr>
        <w:t xml:space="preserve">- </w:t>
      </w:r>
      <w:r w:rsidR="006207E7" w:rsidRPr="001F13A9">
        <w:rPr>
          <w:rStyle w:val="FontStyle34"/>
          <w:rFonts w:ascii="Arial" w:eastAsia="Times New Roman" w:hAnsi="Arial" w:cs="Arial"/>
          <w:lang w:eastAsia="bg-BG"/>
        </w:rPr>
        <w:t xml:space="preserve">Маркировката на изделията трябва да е трайна, </w:t>
      </w:r>
      <w:proofErr w:type="spellStart"/>
      <w:r w:rsidR="006207E7" w:rsidRPr="001F13A9">
        <w:rPr>
          <w:rStyle w:val="FontStyle34"/>
          <w:rFonts w:ascii="Arial" w:eastAsia="Times New Roman" w:hAnsi="Arial" w:cs="Arial"/>
          <w:lang w:eastAsia="bg-BG"/>
        </w:rPr>
        <w:t>износоустойчива</w:t>
      </w:r>
      <w:proofErr w:type="spellEnd"/>
      <w:r w:rsidR="006207E7" w:rsidRPr="001F13A9">
        <w:rPr>
          <w:rStyle w:val="FontStyle34"/>
          <w:rFonts w:ascii="Arial" w:eastAsia="Times New Roman" w:hAnsi="Arial" w:cs="Arial"/>
          <w:lang w:eastAsia="bg-BG"/>
        </w:rPr>
        <w:t xml:space="preserve">; </w:t>
      </w:r>
    </w:p>
    <w:p w14:paraId="26421015" w14:textId="77777777" w:rsidR="006207E7" w:rsidRPr="001F13A9" w:rsidRDefault="003E59C1" w:rsidP="00F732F9">
      <w:pPr>
        <w:pStyle w:val="11"/>
        <w:spacing w:after="0" w:line="240" w:lineRule="auto"/>
        <w:jc w:val="both"/>
        <w:rPr>
          <w:rStyle w:val="FontStyle34"/>
          <w:rFonts w:ascii="Arial" w:eastAsia="Times New Roman" w:hAnsi="Arial" w:cs="Arial"/>
          <w:lang w:eastAsia="bg-BG"/>
        </w:rPr>
      </w:pPr>
      <w:r w:rsidRPr="001F13A9">
        <w:rPr>
          <w:rStyle w:val="FontStyle34"/>
          <w:rFonts w:ascii="Arial" w:eastAsia="Times New Roman" w:hAnsi="Arial" w:cs="Arial"/>
          <w:lang w:eastAsia="bg-BG"/>
        </w:rPr>
        <w:t xml:space="preserve">- </w:t>
      </w:r>
      <w:r w:rsidR="006207E7" w:rsidRPr="001F13A9">
        <w:rPr>
          <w:rStyle w:val="FontStyle34"/>
          <w:rFonts w:ascii="Arial" w:eastAsia="Times New Roman" w:hAnsi="Arial" w:cs="Arial"/>
          <w:lang w:eastAsia="bg-BG"/>
        </w:rPr>
        <w:t>Върху всяко изделие да има поставена информационна табела;</w:t>
      </w:r>
    </w:p>
    <w:p w14:paraId="4F6FC6B3" w14:textId="77777777" w:rsidR="000B7745" w:rsidRPr="001F13A9" w:rsidRDefault="000B7745" w:rsidP="00F732F9">
      <w:pPr>
        <w:pStyle w:val="11"/>
        <w:spacing w:after="0" w:line="240" w:lineRule="auto"/>
        <w:jc w:val="both"/>
        <w:rPr>
          <w:rStyle w:val="FontStyle34"/>
          <w:rFonts w:ascii="Arial" w:hAnsi="Arial" w:cs="Arial"/>
          <w:bCs/>
          <w:i/>
          <w:highlight w:val="white"/>
          <w:shd w:val="clear" w:color="auto" w:fill="FEFEFE"/>
        </w:rPr>
      </w:pPr>
    </w:p>
    <w:p w14:paraId="0E26AF66" w14:textId="77777777" w:rsidR="00C4657E" w:rsidRPr="001F13A9" w:rsidRDefault="00C4657E" w:rsidP="00F732F9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1F13A9">
        <w:rPr>
          <w:rFonts w:ascii="Arial" w:hAnsi="Arial" w:cs="Arial"/>
          <w:b/>
        </w:rPr>
        <w:t>Технически изисквания към окомплектовка и опаковка</w:t>
      </w:r>
    </w:p>
    <w:p w14:paraId="7D23A4E2" w14:textId="77777777" w:rsidR="00FB3E6A" w:rsidRPr="001F13A9" w:rsidRDefault="00FB3E6A" w:rsidP="00FB3E6A">
      <w:pPr>
        <w:jc w:val="both"/>
        <w:rPr>
          <w:rFonts w:cs="Arial"/>
          <w:iCs/>
          <w:sz w:val="22"/>
          <w:szCs w:val="22"/>
          <w:shd w:val="clear" w:color="auto" w:fill="FEFEFE"/>
          <w:lang w:val="x-none"/>
        </w:rPr>
      </w:pPr>
      <w:proofErr w:type="gramStart"/>
      <w:r w:rsidRPr="001F13A9">
        <w:rPr>
          <w:rFonts w:cs="Arial"/>
          <w:iCs/>
          <w:sz w:val="22"/>
          <w:szCs w:val="22"/>
          <w:shd w:val="clear" w:color="auto" w:fill="FEFEFE"/>
          <w:lang w:val="ru-MD"/>
        </w:rPr>
        <w:t>4.1.</w:t>
      </w:r>
      <w:r w:rsidR="001F13A9" w:rsidRPr="001F13A9">
        <w:rPr>
          <w:rFonts w:cs="Arial"/>
          <w:iCs/>
          <w:sz w:val="22"/>
          <w:szCs w:val="22"/>
          <w:shd w:val="clear" w:color="auto" w:fill="FEFEFE"/>
          <w:lang w:val="ru-MD"/>
        </w:rPr>
        <w:t>3</w:t>
      </w:r>
      <w:r w:rsidRPr="001F13A9">
        <w:rPr>
          <w:rFonts w:cs="Arial"/>
          <w:iCs/>
          <w:sz w:val="22"/>
          <w:szCs w:val="22"/>
          <w:shd w:val="clear" w:color="auto" w:fill="FEFEFE"/>
          <w:lang w:val="ru-MD"/>
        </w:rPr>
        <w:t>.</w:t>
      </w:r>
      <w:r w:rsidR="001F13A9" w:rsidRPr="001F13A9">
        <w:rPr>
          <w:rFonts w:cs="Arial"/>
          <w:iCs/>
          <w:sz w:val="22"/>
          <w:szCs w:val="22"/>
          <w:shd w:val="clear" w:color="auto" w:fill="FEFEFE"/>
        </w:rPr>
        <w:t>1</w:t>
      </w:r>
      <w:r w:rsidRPr="001F13A9">
        <w:rPr>
          <w:rFonts w:cs="Arial"/>
          <w:iCs/>
          <w:sz w:val="22"/>
          <w:szCs w:val="22"/>
          <w:shd w:val="clear" w:color="auto" w:fill="FEFEFE"/>
        </w:rPr>
        <w:t xml:space="preserve">  </w:t>
      </w:r>
      <w:r w:rsidRPr="001F13A9">
        <w:rPr>
          <w:rFonts w:cs="Arial"/>
          <w:iCs/>
          <w:sz w:val="22"/>
          <w:szCs w:val="22"/>
          <w:shd w:val="clear" w:color="auto" w:fill="FEFEFE"/>
          <w:lang w:val="x-none"/>
        </w:rPr>
        <w:t>Документи</w:t>
      </w:r>
      <w:proofErr w:type="gramEnd"/>
      <w:r w:rsidRPr="001F13A9">
        <w:rPr>
          <w:rFonts w:cs="Arial"/>
          <w:iCs/>
          <w:sz w:val="22"/>
          <w:szCs w:val="22"/>
          <w:shd w:val="clear" w:color="auto" w:fill="FEFEFE"/>
          <w:lang w:val="x-none"/>
        </w:rPr>
        <w:t xml:space="preserve"> съпровождащи доставката:</w:t>
      </w:r>
    </w:p>
    <w:p w14:paraId="5B796138" w14:textId="77777777" w:rsidR="00FB3E6A" w:rsidRPr="001F13A9" w:rsidRDefault="00FB3E6A" w:rsidP="00B065EE">
      <w:pPr>
        <w:pStyle w:val="ac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13A9">
        <w:rPr>
          <w:rFonts w:ascii="Arial" w:hAnsi="Arial" w:cs="Arial"/>
        </w:rPr>
        <w:t xml:space="preserve">Сертификат или </w:t>
      </w:r>
      <w:r w:rsidRPr="001F13A9">
        <w:rPr>
          <w:rFonts w:ascii="Arial" w:hAnsi="Arial" w:cs="Arial"/>
          <w:bCs/>
          <w:shd w:val="clear" w:color="auto" w:fill="FEFEFE"/>
        </w:rPr>
        <w:t xml:space="preserve">декларации за съответствие </w:t>
      </w:r>
      <w:r w:rsidRPr="001F13A9">
        <w:rPr>
          <w:rFonts w:ascii="Arial" w:hAnsi="Arial" w:cs="Arial"/>
        </w:rPr>
        <w:t xml:space="preserve">за вложените материали. </w:t>
      </w:r>
    </w:p>
    <w:p w14:paraId="5A938991" w14:textId="77777777" w:rsidR="00E06999" w:rsidRDefault="00E06999" w:rsidP="00E06999">
      <w:pPr>
        <w:pStyle w:val="ac"/>
        <w:numPr>
          <w:ilvl w:val="0"/>
          <w:numId w:val="24"/>
        </w:numPr>
        <w:spacing w:after="0" w:line="240" w:lineRule="auto"/>
        <w:ind w:left="142" w:hanging="142"/>
        <w:jc w:val="both"/>
        <w:rPr>
          <w:rStyle w:val="ae"/>
          <w:rFonts w:ascii="Arial" w:hAnsi="Arial" w:cs="Arial"/>
          <w:i w:val="0"/>
          <w:iCs w:val="0"/>
        </w:rPr>
      </w:pPr>
      <w:r w:rsidRPr="005E73D9">
        <w:rPr>
          <w:rStyle w:val="FontStyle34"/>
          <w:rFonts w:ascii="Arial" w:hAnsi="Arial" w:cs="Arial"/>
        </w:rPr>
        <w:t xml:space="preserve"> </w:t>
      </w:r>
      <w:r w:rsidRPr="00555B92">
        <w:rPr>
          <w:rStyle w:val="FontStyle34"/>
          <w:rFonts w:ascii="Arial" w:hAnsi="Arial" w:cs="Arial"/>
        </w:rPr>
        <w:t xml:space="preserve"> Инструкция </w:t>
      </w:r>
      <w:r>
        <w:rPr>
          <w:rStyle w:val="FontStyle34"/>
          <w:rFonts w:ascii="Arial" w:hAnsi="Arial" w:cs="Arial"/>
        </w:rPr>
        <w:t>за</w:t>
      </w:r>
      <w:r w:rsidRPr="00555B92">
        <w:rPr>
          <w:rStyle w:val="FontStyle34"/>
          <w:rFonts w:ascii="Arial" w:hAnsi="Arial" w:cs="Arial"/>
        </w:rPr>
        <w:t xml:space="preserve"> </w:t>
      </w:r>
      <w:r w:rsidRPr="00E06999">
        <w:rPr>
          <w:rStyle w:val="FontStyle34"/>
          <w:rFonts w:ascii="Arial" w:hAnsi="Arial" w:cs="Arial"/>
        </w:rPr>
        <w:t>експлоатация</w:t>
      </w:r>
      <w:r w:rsidRPr="00E06999">
        <w:rPr>
          <w:rFonts w:ascii="Arial" w:hAnsi="Arial" w:cs="Arial"/>
          <w:bCs/>
        </w:rPr>
        <w:t xml:space="preserve"> на </w:t>
      </w:r>
      <w:r w:rsidRPr="00E06999">
        <w:rPr>
          <w:rStyle w:val="ae"/>
          <w:rFonts w:ascii="Arial" w:hAnsi="Arial" w:cs="Arial"/>
          <w:i w:val="0"/>
          <w:iCs w:val="0"/>
        </w:rPr>
        <w:t>българския език</w:t>
      </w:r>
      <w:r w:rsidRPr="00E06999">
        <w:rPr>
          <w:rStyle w:val="ae"/>
          <w:rFonts w:ascii="Arial" w:hAnsi="Arial" w:cs="Arial"/>
        </w:rPr>
        <w:t>.</w:t>
      </w:r>
    </w:p>
    <w:p w14:paraId="691172EA" w14:textId="77777777" w:rsidR="00E06999" w:rsidRPr="000B1479" w:rsidRDefault="00E06999" w:rsidP="00E06999">
      <w:pPr>
        <w:pStyle w:val="ac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Style w:val="ae"/>
          <w:rFonts w:ascii="Arial" w:hAnsi="Arial" w:cs="Arial"/>
          <w:i w:val="0"/>
          <w:iCs w:val="0"/>
          <w:lang w:val="en-US"/>
        </w:rPr>
        <w:t xml:space="preserve">  </w:t>
      </w:r>
      <w:r>
        <w:rPr>
          <w:rStyle w:val="ae"/>
          <w:rFonts w:ascii="Arial" w:hAnsi="Arial" w:cs="Arial"/>
          <w:i w:val="0"/>
          <w:iCs w:val="0"/>
        </w:rPr>
        <w:t>Д</w:t>
      </w:r>
      <w:r w:rsidRPr="00BE7A1D">
        <w:rPr>
          <w:rFonts w:ascii="Arial" w:hAnsi="Arial" w:cs="Arial"/>
          <w:bCs/>
        </w:rPr>
        <w:t xml:space="preserve">окумент (протокол / сертификат или декларация от производителя) за извършените изпитания за липси </w:t>
      </w:r>
      <w:r w:rsidR="005750EB">
        <w:rPr>
          <w:rFonts w:ascii="Arial" w:hAnsi="Arial" w:cs="Arial"/>
          <w:bCs/>
        </w:rPr>
        <w:t xml:space="preserve">на </w:t>
      </w:r>
      <w:r w:rsidRPr="00BE7A1D">
        <w:rPr>
          <w:rFonts w:ascii="Arial" w:hAnsi="Arial" w:cs="Arial"/>
          <w:bCs/>
        </w:rPr>
        <w:t>външни пропуски или смесване на флуиди.</w:t>
      </w:r>
    </w:p>
    <w:p w14:paraId="5D7262C8" w14:textId="77777777" w:rsidR="000B1479" w:rsidRPr="000B1479" w:rsidRDefault="000B1479" w:rsidP="00E06999">
      <w:pPr>
        <w:pStyle w:val="ac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Сертификат за качество</w:t>
      </w:r>
      <w:r w:rsidR="00990B47">
        <w:rPr>
          <w:rFonts w:ascii="Arial" w:hAnsi="Arial" w:cs="Arial"/>
          <w:bCs/>
        </w:rPr>
        <w:t>.</w:t>
      </w:r>
    </w:p>
    <w:p w14:paraId="08448274" w14:textId="77777777" w:rsidR="00E06999" w:rsidRPr="00361BBC" w:rsidRDefault="000B1479" w:rsidP="00E06999">
      <w:pPr>
        <w:pStyle w:val="ac"/>
        <w:numPr>
          <w:ilvl w:val="0"/>
          <w:numId w:val="24"/>
        </w:numPr>
        <w:spacing w:after="0" w:line="240" w:lineRule="auto"/>
        <w:ind w:left="142" w:hanging="142"/>
        <w:jc w:val="both"/>
        <w:rPr>
          <w:rStyle w:val="FontStyle34"/>
          <w:rFonts w:ascii="Arial" w:hAnsi="Arial" w:cs="Arial"/>
        </w:rPr>
      </w:pPr>
      <w:r w:rsidRPr="00361BBC">
        <w:rPr>
          <w:rFonts w:ascii="Arial" w:hAnsi="Arial" w:cs="Arial"/>
          <w:bCs/>
        </w:rPr>
        <w:t xml:space="preserve"> Свидетелство за правоспособност на лицето извърш</w:t>
      </w:r>
      <w:r w:rsidR="00094860" w:rsidRPr="00361BBC">
        <w:rPr>
          <w:rFonts w:ascii="Arial" w:hAnsi="Arial" w:cs="Arial"/>
          <w:bCs/>
        </w:rPr>
        <w:t>ило</w:t>
      </w:r>
      <w:r w:rsidRPr="00361BBC">
        <w:rPr>
          <w:rFonts w:ascii="Arial" w:hAnsi="Arial" w:cs="Arial"/>
          <w:bCs/>
        </w:rPr>
        <w:t xml:space="preserve"> заваръчните работи. </w:t>
      </w:r>
    </w:p>
    <w:p w14:paraId="474D4FEA" w14:textId="77777777" w:rsidR="000B1479" w:rsidRDefault="000B1479" w:rsidP="000B1479">
      <w:pPr>
        <w:pStyle w:val="11"/>
        <w:spacing w:after="0" w:line="240" w:lineRule="auto"/>
        <w:jc w:val="both"/>
        <w:rPr>
          <w:rFonts w:ascii="Arial" w:hAnsi="Arial" w:cs="Arial"/>
          <w:b/>
        </w:rPr>
      </w:pPr>
    </w:p>
    <w:p w14:paraId="7BFFB18D" w14:textId="77777777" w:rsidR="00C4657E" w:rsidRPr="00E06999" w:rsidRDefault="00C4657E" w:rsidP="00E06999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E06999">
        <w:rPr>
          <w:rFonts w:ascii="Arial" w:hAnsi="Arial" w:cs="Arial"/>
          <w:b/>
        </w:rPr>
        <w:t>Технически изисквания към транспортирането</w:t>
      </w:r>
    </w:p>
    <w:p w14:paraId="1B4B5D7E" w14:textId="77777777" w:rsidR="008A4C20" w:rsidRPr="001F13A9" w:rsidRDefault="008A4C20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  <w:r w:rsidRPr="001F13A9">
        <w:rPr>
          <w:rFonts w:ascii="Arial" w:hAnsi="Arial" w:cs="Arial"/>
          <w:bCs/>
        </w:rPr>
        <w:t xml:space="preserve">При товаро-разтоварни работи, както и по време на транспорта , да се </w:t>
      </w:r>
      <w:r w:rsidR="00F85A03" w:rsidRPr="001F13A9">
        <w:rPr>
          <w:rFonts w:ascii="Arial" w:hAnsi="Arial" w:cs="Arial"/>
          <w:bCs/>
        </w:rPr>
        <w:t>пази от сътресение и удар.</w:t>
      </w:r>
    </w:p>
    <w:p w14:paraId="354E7A93" w14:textId="77777777" w:rsidR="000B7745" w:rsidRPr="001F13A9" w:rsidRDefault="000B7745" w:rsidP="00F732F9">
      <w:pPr>
        <w:pStyle w:val="11"/>
        <w:spacing w:after="0" w:line="240" w:lineRule="auto"/>
        <w:jc w:val="both"/>
        <w:rPr>
          <w:rFonts w:ascii="Arial" w:hAnsi="Arial" w:cs="Arial"/>
          <w:bCs/>
        </w:rPr>
      </w:pPr>
    </w:p>
    <w:p w14:paraId="1EC11E0A" w14:textId="77777777" w:rsidR="00C4657E" w:rsidRPr="001F13A9" w:rsidRDefault="00C4657E" w:rsidP="00F732F9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1F13A9">
        <w:rPr>
          <w:rFonts w:ascii="Arial" w:hAnsi="Arial" w:cs="Arial"/>
          <w:b/>
        </w:rPr>
        <w:t>Технически изисквания към обучение, монтаж</w:t>
      </w:r>
      <w:r w:rsidR="00247D1F">
        <w:rPr>
          <w:rFonts w:ascii="Arial" w:hAnsi="Arial" w:cs="Arial"/>
          <w:b/>
        </w:rPr>
        <w:t xml:space="preserve">, </w:t>
      </w:r>
      <w:bookmarkStart w:id="5" w:name="_Hlk39129703"/>
      <w:r w:rsidR="00247D1F">
        <w:rPr>
          <w:rFonts w:ascii="Arial" w:hAnsi="Arial" w:cs="Arial"/>
          <w:b/>
        </w:rPr>
        <w:t>пусков</w:t>
      </w:r>
      <w:r w:rsidRPr="001F13A9">
        <w:rPr>
          <w:rFonts w:ascii="Arial" w:hAnsi="Arial" w:cs="Arial"/>
          <w:b/>
        </w:rPr>
        <w:t>и</w:t>
      </w:r>
      <w:r w:rsidR="00247D1F">
        <w:rPr>
          <w:rFonts w:ascii="Arial" w:hAnsi="Arial" w:cs="Arial"/>
          <w:b/>
        </w:rPr>
        <w:t xml:space="preserve"> проби </w:t>
      </w:r>
      <w:bookmarkEnd w:id="5"/>
      <w:r w:rsidR="00247D1F">
        <w:rPr>
          <w:rFonts w:ascii="Arial" w:hAnsi="Arial" w:cs="Arial"/>
          <w:b/>
        </w:rPr>
        <w:t>и</w:t>
      </w:r>
      <w:r w:rsidRPr="001F13A9">
        <w:rPr>
          <w:rFonts w:ascii="Arial" w:hAnsi="Arial" w:cs="Arial"/>
          <w:b/>
        </w:rPr>
        <w:t xml:space="preserve"> въвеждане в експлоатация</w:t>
      </w:r>
    </w:p>
    <w:p w14:paraId="71AA27CB" w14:textId="77777777" w:rsidR="00FE50B1" w:rsidRDefault="00FE50B1" w:rsidP="00A32BEC">
      <w:pPr>
        <w:pStyle w:val="ac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Cs/>
        </w:rPr>
      </w:pPr>
      <w:proofErr w:type="spellStart"/>
      <w:r w:rsidRPr="00BE7A1D">
        <w:rPr>
          <w:rFonts w:ascii="Arial" w:hAnsi="Arial" w:cs="Arial"/>
          <w:bCs/>
        </w:rPr>
        <w:t>Маслоохладителите</w:t>
      </w:r>
      <w:proofErr w:type="spellEnd"/>
      <w:r w:rsidRPr="00BE7A1D">
        <w:rPr>
          <w:rFonts w:ascii="Arial" w:hAnsi="Arial" w:cs="Arial"/>
          <w:bCs/>
        </w:rPr>
        <w:t xml:space="preserve"> да са преминали необходими хидравлични изпитания с пробно налягане от </w:t>
      </w:r>
      <w:r w:rsidRPr="00BE7A1D">
        <w:rPr>
          <w:rFonts w:ascii="Arial" w:eastAsia="Times New Roman" w:hAnsi="Arial" w:cs="Arial"/>
          <w:lang w:eastAsia="bg-BG"/>
        </w:rPr>
        <w:t xml:space="preserve">0,9 </w:t>
      </w:r>
      <w:proofErr w:type="spellStart"/>
      <w:r w:rsidRPr="00BE7A1D">
        <w:rPr>
          <w:rFonts w:ascii="Arial" w:eastAsia="Times New Roman" w:hAnsi="Arial" w:cs="Arial"/>
          <w:lang w:val="en-US" w:eastAsia="bg-BG"/>
        </w:rPr>
        <w:t>Mpa</w:t>
      </w:r>
      <w:proofErr w:type="spellEnd"/>
      <w:r w:rsidRPr="00BE7A1D">
        <w:rPr>
          <w:rFonts w:ascii="Arial" w:eastAsia="Times New Roman" w:hAnsi="Arial" w:cs="Arial"/>
          <w:lang w:eastAsia="bg-BG"/>
        </w:rPr>
        <w:t xml:space="preserve"> </w:t>
      </w:r>
      <w:r w:rsidRPr="00BE7A1D">
        <w:rPr>
          <w:rFonts w:ascii="Arial" w:hAnsi="Arial" w:cs="Arial"/>
          <w:bCs/>
        </w:rPr>
        <w:t xml:space="preserve">в продължителност не по-малка от 30 минути, с последващо понижаване на налягане до работно от </w:t>
      </w:r>
      <w:r w:rsidRPr="00BE7A1D">
        <w:rPr>
          <w:rFonts w:ascii="Arial" w:eastAsia="Times New Roman" w:hAnsi="Arial" w:cs="Arial"/>
          <w:lang w:eastAsia="bg-BG"/>
        </w:rPr>
        <w:t xml:space="preserve">0,6 </w:t>
      </w:r>
      <w:proofErr w:type="spellStart"/>
      <w:r w:rsidRPr="00BE7A1D">
        <w:rPr>
          <w:rFonts w:ascii="Arial" w:eastAsia="Times New Roman" w:hAnsi="Arial" w:cs="Arial"/>
          <w:lang w:val="en-US" w:eastAsia="bg-BG"/>
        </w:rPr>
        <w:t>Mpa</w:t>
      </w:r>
      <w:proofErr w:type="spellEnd"/>
      <w:r w:rsidRPr="00BE7A1D">
        <w:rPr>
          <w:rFonts w:ascii="Arial" w:hAnsi="Arial" w:cs="Arial"/>
          <w:bCs/>
        </w:rPr>
        <w:t xml:space="preserve"> и продължителност на изпитанията не по-малка от 10 минути</w:t>
      </w:r>
      <w:r w:rsidR="00A32BEC" w:rsidRPr="00BE7A1D">
        <w:rPr>
          <w:rFonts w:ascii="Arial" w:hAnsi="Arial" w:cs="Arial"/>
          <w:bCs/>
        </w:rPr>
        <w:t xml:space="preserve"> </w:t>
      </w:r>
    </w:p>
    <w:p w14:paraId="27C57F7F" w14:textId="77777777" w:rsidR="00247D1F" w:rsidRDefault="0039034B" w:rsidP="000114C9">
      <w:pPr>
        <w:pStyle w:val="ac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Маслоохладителите</w:t>
      </w:r>
      <w:proofErr w:type="spellEnd"/>
      <w:r>
        <w:rPr>
          <w:rFonts w:ascii="Arial" w:hAnsi="Arial" w:cs="Arial"/>
          <w:bCs/>
        </w:rPr>
        <w:t xml:space="preserve"> се въвеждат в експ</w:t>
      </w:r>
      <w:r w:rsidR="00B50793">
        <w:rPr>
          <w:rFonts w:ascii="Arial" w:hAnsi="Arial" w:cs="Arial"/>
          <w:bCs/>
        </w:rPr>
        <w:t>лоа</w:t>
      </w:r>
      <w:r>
        <w:rPr>
          <w:rFonts w:ascii="Arial" w:hAnsi="Arial" w:cs="Arial"/>
          <w:bCs/>
        </w:rPr>
        <w:t>тация след успешно проведени</w:t>
      </w:r>
      <w:r w:rsidRPr="0039034B">
        <w:rPr>
          <w:rFonts w:ascii="Arial" w:hAnsi="Arial" w:cs="Arial"/>
          <w:bCs/>
        </w:rPr>
        <w:t xml:space="preserve"> 72 часови изпитания</w:t>
      </w:r>
      <w:r>
        <w:rPr>
          <w:rFonts w:ascii="Arial" w:hAnsi="Arial" w:cs="Arial"/>
          <w:bCs/>
        </w:rPr>
        <w:t>.</w:t>
      </w:r>
    </w:p>
    <w:p w14:paraId="1D7ECAAA" w14:textId="77777777" w:rsidR="00C4657E" w:rsidRPr="001F13A9" w:rsidRDefault="00C4657E" w:rsidP="000B7745">
      <w:pPr>
        <w:pStyle w:val="1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1F13A9">
        <w:rPr>
          <w:rFonts w:ascii="Arial" w:hAnsi="Arial" w:cs="Arial"/>
          <w:b/>
        </w:rPr>
        <w:t>Изисквания към доставените стоки за опазване на околната среда и климата</w:t>
      </w:r>
    </w:p>
    <w:p w14:paraId="24319E12" w14:textId="77777777" w:rsidR="00051CFB" w:rsidRPr="001F13A9" w:rsidRDefault="00051CFB" w:rsidP="000B7745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1F13A9">
        <w:rPr>
          <w:rFonts w:ascii="Arial" w:hAnsi="Arial" w:cs="Arial"/>
          <w:iCs/>
        </w:rPr>
        <w:t>Изделията да отговорят на всички изисквания за ограничаване замърсяването на въздуха, водите и почвата при спазване на всички нормативни документи за опазване на околната среда;</w:t>
      </w:r>
    </w:p>
    <w:p w14:paraId="1E89E8DD" w14:textId="77777777" w:rsidR="00051CFB" w:rsidRPr="001F13A9" w:rsidRDefault="00051CFB" w:rsidP="000B7745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bookmarkStart w:id="6" w:name="_Hlk12605773"/>
      <w:r w:rsidRPr="001F13A9">
        <w:rPr>
          <w:rFonts w:ascii="Arial" w:hAnsi="Arial" w:cs="Arial"/>
          <w:iCs/>
        </w:rPr>
        <w:t xml:space="preserve">Използването </w:t>
      </w:r>
      <w:bookmarkEnd w:id="6"/>
      <w:r w:rsidRPr="001F13A9">
        <w:rPr>
          <w:rFonts w:ascii="Arial" w:hAnsi="Arial" w:cs="Arial"/>
          <w:iCs/>
        </w:rPr>
        <w:t>им не трябва да води до образуването на вредни и токсични вещества и субстанции, както и шум и вибрации извън границите на законово и нормативно установените норми.</w:t>
      </w:r>
    </w:p>
    <w:p w14:paraId="2BB73556" w14:textId="77777777" w:rsidR="000B7745" w:rsidRDefault="000B7745" w:rsidP="000B774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Cs/>
        </w:rPr>
      </w:pPr>
    </w:p>
    <w:p w14:paraId="2E85EFEC" w14:textId="77777777" w:rsidR="00000BF5" w:rsidRDefault="00000BF5" w:rsidP="00000BF5">
      <w:pPr>
        <w:keepNext/>
        <w:numPr>
          <w:ilvl w:val="0"/>
          <w:numId w:val="3"/>
        </w:numPr>
        <w:spacing w:after="120"/>
        <w:ind w:left="0" w:firstLine="0"/>
        <w:jc w:val="both"/>
        <w:rPr>
          <w:rFonts w:eastAsia="Calibri" w:cs="Arial"/>
          <w:b/>
          <w:sz w:val="22"/>
          <w:szCs w:val="22"/>
          <w:lang w:eastAsia="en-US"/>
        </w:rPr>
      </w:pPr>
      <w:r w:rsidRPr="00000BF5">
        <w:rPr>
          <w:rFonts w:eastAsia="Calibri" w:cs="Arial"/>
          <w:b/>
          <w:sz w:val="22"/>
          <w:szCs w:val="22"/>
          <w:lang w:eastAsia="en-US"/>
        </w:rPr>
        <w:lastRenderedPageBreak/>
        <w:t>Изисквания към доставяните стоки за осигуряване на здравословни и безопасни условия на труд</w:t>
      </w:r>
    </w:p>
    <w:p w14:paraId="6351F5BE" w14:textId="77777777" w:rsidR="007E6FC4" w:rsidRPr="007E6FC4" w:rsidRDefault="007E6FC4" w:rsidP="007E6FC4">
      <w:pPr>
        <w:keepNext/>
        <w:spacing w:after="120"/>
        <w:jc w:val="both"/>
        <w:rPr>
          <w:rFonts w:eastAsia="Calibri" w:cs="Arial"/>
          <w:bCs/>
          <w:sz w:val="22"/>
          <w:szCs w:val="22"/>
          <w:lang w:eastAsia="en-US"/>
        </w:rPr>
      </w:pPr>
      <w:r w:rsidRPr="007E6FC4">
        <w:rPr>
          <w:rFonts w:eastAsia="Calibri" w:cs="Arial"/>
          <w:bCs/>
          <w:sz w:val="22"/>
          <w:szCs w:val="22"/>
          <w:lang w:eastAsia="en-US"/>
        </w:rPr>
        <w:t>Неприложимо за предмета на поръчката.</w:t>
      </w:r>
    </w:p>
    <w:p w14:paraId="5A4D5F07" w14:textId="77777777" w:rsidR="007E6FC4" w:rsidRPr="007E6FC4" w:rsidRDefault="007E6FC4" w:rsidP="00000BF5">
      <w:pPr>
        <w:keepNext/>
        <w:numPr>
          <w:ilvl w:val="0"/>
          <w:numId w:val="3"/>
        </w:numPr>
        <w:spacing w:after="120"/>
        <w:ind w:left="0" w:firstLine="0"/>
        <w:jc w:val="both"/>
        <w:rPr>
          <w:rFonts w:eastAsia="Calibri" w:cs="Arial"/>
          <w:bCs/>
          <w:sz w:val="22"/>
          <w:szCs w:val="22"/>
          <w:lang w:eastAsia="en-US"/>
        </w:rPr>
      </w:pPr>
      <w:r w:rsidRPr="007E6FC4">
        <w:rPr>
          <w:rFonts w:eastAsia="Calibri" w:cs="Arial"/>
          <w:b/>
          <w:sz w:val="22"/>
          <w:szCs w:val="22"/>
          <w:lang w:eastAsia="en-US"/>
        </w:rPr>
        <w:t>Гаранционен срок на доставените стоки</w:t>
      </w:r>
      <w:r w:rsidRPr="007E6FC4">
        <w:rPr>
          <w:rFonts w:eastAsia="Calibri" w:cs="Arial"/>
          <w:bCs/>
          <w:sz w:val="22"/>
          <w:szCs w:val="22"/>
          <w:lang w:eastAsia="en-US"/>
        </w:rPr>
        <w:t xml:space="preserve"> – не по-малко 12 месеца от протокола за успешно проведени 72 часови проби и не повече от 24 месеца след доставката за всеки един </w:t>
      </w:r>
      <w:proofErr w:type="spellStart"/>
      <w:r w:rsidRPr="007E6FC4">
        <w:rPr>
          <w:rFonts w:eastAsia="Calibri" w:cs="Arial"/>
          <w:bCs/>
          <w:sz w:val="22"/>
          <w:szCs w:val="22"/>
          <w:lang w:eastAsia="en-US"/>
        </w:rPr>
        <w:t>маслооохладител</w:t>
      </w:r>
      <w:proofErr w:type="spellEnd"/>
      <w:r w:rsidRPr="007E6FC4">
        <w:rPr>
          <w:rFonts w:eastAsia="Calibri" w:cs="Arial"/>
          <w:bCs/>
          <w:sz w:val="22"/>
          <w:szCs w:val="22"/>
          <w:lang w:eastAsia="en-US"/>
        </w:rPr>
        <w:t xml:space="preserve"> на ХГ-1, 2, 3, 4 и 5.</w:t>
      </w:r>
    </w:p>
    <w:p w14:paraId="654363AF" w14:textId="77777777" w:rsidR="00D72410" w:rsidRPr="001F13A9" w:rsidRDefault="00D72410" w:rsidP="000B7745">
      <w:pPr>
        <w:pStyle w:val="11"/>
        <w:keepNext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Arial" w:hAnsi="Arial" w:cs="Arial"/>
          <w:b/>
          <w:lang w:val="x-none"/>
        </w:rPr>
      </w:pPr>
      <w:bookmarkStart w:id="7" w:name="_Hlk32577545"/>
      <w:r w:rsidRPr="001F13A9">
        <w:rPr>
          <w:rFonts w:ascii="Arial" w:hAnsi="Arial" w:cs="Arial"/>
          <w:b/>
          <w:lang w:val="x-none"/>
        </w:rPr>
        <w:t>УСЛОВИЯ ЗА ИЗПЪЛНЕНИЕ НА ПОРЪЧКАТА</w:t>
      </w:r>
    </w:p>
    <w:p w14:paraId="6554301A" w14:textId="77777777" w:rsidR="00735D2E" w:rsidRDefault="00735D2E" w:rsidP="00750E64">
      <w:pPr>
        <w:tabs>
          <w:tab w:val="left" w:pos="426"/>
        </w:tabs>
        <w:jc w:val="both"/>
        <w:rPr>
          <w:rFonts w:eastAsia="Calibri" w:cs="Arial"/>
          <w:b/>
          <w:bCs/>
          <w:iCs/>
          <w:sz w:val="22"/>
          <w:szCs w:val="22"/>
          <w:lang w:eastAsia="en-US"/>
        </w:rPr>
      </w:pPr>
    </w:p>
    <w:p w14:paraId="69C63520" w14:textId="77777777" w:rsidR="000B7745" w:rsidRPr="001F13A9" w:rsidRDefault="007E6FC4" w:rsidP="00750E64">
      <w:pPr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iCs/>
          <w:sz w:val="22"/>
          <w:szCs w:val="22"/>
          <w:lang w:eastAsia="en-US"/>
        </w:rPr>
        <w:t>5</w:t>
      </w:r>
      <w:r w:rsidR="00D72410" w:rsidRPr="006043C6">
        <w:rPr>
          <w:rFonts w:eastAsia="Calibri" w:cs="Arial"/>
          <w:b/>
          <w:bCs/>
          <w:iCs/>
          <w:sz w:val="22"/>
          <w:szCs w:val="22"/>
          <w:lang w:eastAsia="en-US"/>
        </w:rPr>
        <w:t>.</w:t>
      </w:r>
      <w:r w:rsidR="006043C6" w:rsidRPr="006043C6">
        <w:rPr>
          <w:rFonts w:eastAsia="Calibri" w:cs="Arial"/>
          <w:b/>
          <w:bCs/>
          <w:iCs/>
          <w:sz w:val="22"/>
          <w:szCs w:val="22"/>
          <w:lang w:val="en-US" w:eastAsia="en-US"/>
        </w:rPr>
        <w:t>1</w:t>
      </w:r>
      <w:r w:rsidR="00D72410" w:rsidRPr="006043C6">
        <w:rPr>
          <w:rFonts w:eastAsia="Calibri" w:cs="Arial"/>
          <w:b/>
          <w:bCs/>
          <w:iCs/>
          <w:sz w:val="22"/>
          <w:szCs w:val="22"/>
          <w:lang w:eastAsia="en-US"/>
        </w:rPr>
        <w:t>.</w:t>
      </w:r>
      <w:r w:rsidR="00D72410" w:rsidRPr="006043C6">
        <w:rPr>
          <w:rFonts w:eastAsia="Calibri" w:cs="Arial"/>
          <w:b/>
          <w:bCs/>
          <w:iCs/>
          <w:sz w:val="22"/>
          <w:szCs w:val="22"/>
          <w:lang w:eastAsia="en-US"/>
        </w:rPr>
        <w:tab/>
      </w:r>
      <w:r w:rsidR="00750E64" w:rsidRPr="001F13A9">
        <w:rPr>
          <w:rFonts w:eastAsia="Calibri" w:cs="Arial"/>
          <w:b/>
          <w:bCs/>
          <w:iCs/>
          <w:sz w:val="22"/>
          <w:szCs w:val="22"/>
          <w:lang w:eastAsia="en-US"/>
        </w:rPr>
        <w:t xml:space="preserve">  </w:t>
      </w:r>
      <w:r w:rsidR="00D72410" w:rsidRPr="001F13A9">
        <w:rPr>
          <w:rFonts w:eastAsia="Calibri" w:cs="Arial"/>
          <w:b/>
          <w:bCs/>
          <w:iCs/>
          <w:sz w:val="22"/>
          <w:szCs w:val="22"/>
          <w:lang w:eastAsia="en-US"/>
        </w:rPr>
        <w:t xml:space="preserve">Срок  за  изпълнение  на доставката </w:t>
      </w:r>
      <w:r w:rsidR="00D72410" w:rsidRPr="001F13A9">
        <w:rPr>
          <w:rFonts w:eastAsia="Calibri" w:cs="Arial"/>
          <w:iCs/>
          <w:sz w:val="22"/>
          <w:szCs w:val="22"/>
          <w:lang w:eastAsia="en-US"/>
        </w:rPr>
        <w:t xml:space="preserve"> –  </w:t>
      </w:r>
      <w:r w:rsidR="00D72410" w:rsidRPr="001F13A9">
        <w:rPr>
          <w:rFonts w:cs="Arial"/>
          <w:sz w:val="22"/>
          <w:szCs w:val="22"/>
        </w:rPr>
        <w:t xml:space="preserve">до  180   календарни дни,  считано  от датата на </w:t>
      </w:r>
      <w:r w:rsidR="00D72410" w:rsidRPr="001F13A9">
        <w:rPr>
          <w:rFonts w:eastAsia="Calibri" w:cs="Arial"/>
          <w:sz w:val="22"/>
          <w:szCs w:val="22"/>
          <w:lang w:eastAsia="en-US"/>
        </w:rPr>
        <w:t>влизане на договора в сила</w:t>
      </w:r>
      <w:r w:rsidR="00D72410" w:rsidRPr="001F13A9">
        <w:rPr>
          <w:rFonts w:cs="Arial"/>
          <w:sz w:val="22"/>
          <w:szCs w:val="22"/>
        </w:rPr>
        <w:t>.</w:t>
      </w:r>
    </w:p>
    <w:p w14:paraId="73F10B1A" w14:textId="77777777" w:rsidR="00FE50B1" w:rsidRPr="001F13A9" w:rsidRDefault="00FE50B1" w:rsidP="00FE50B1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14:paraId="0143D5AB" w14:textId="77777777" w:rsidR="000B7745" w:rsidRPr="001F13A9" w:rsidRDefault="007E6FC4" w:rsidP="00227D58">
      <w:pPr>
        <w:pStyle w:val="ac"/>
        <w:spacing w:after="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5</w:t>
      </w:r>
      <w:r w:rsidR="00D72410" w:rsidRPr="001F13A9">
        <w:rPr>
          <w:rFonts w:ascii="Arial" w:hAnsi="Arial" w:cs="Arial"/>
          <w:b/>
          <w:bCs/>
          <w:iCs/>
        </w:rPr>
        <w:t>.</w:t>
      </w:r>
      <w:r w:rsidR="006043C6">
        <w:rPr>
          <w:rFonts w:ascii="Arial" w:hAnsi="Arial" w:cs="Arial"/>
          <w:b/>
          <w:bCs/>
          <w:iCs/>
          <w:lang w:val="en-US"/>
        </w:rPr>
        <w:t>2</w:t>
      </w:r>
      <w:r w:rsidR="00D72410" w:rsidRPr="001F13A9">
        <w:rPr>
          <w:rFonts w:ascii="Arial" w:hAnsi="Arial" w:cs="Arial"/>
          <w:b/>
          <w:bCs/>
          <w:iCs/>
        </w:rPr>
        <w:tab/>
        <w:t>Място за извършване на доставката</w:t>
      </w:r>
      <w:r w:rsidR="00D72410" w:rsidRPr="001F13A9">
        <w:rPr>
          <w:rFonts w:ascii="Arial" w:hAnsi="Arial" w:cs="Arial"/>
          <w:iCs/>
        </w:rPr>
        <w:t xml:space="preserve"> – гр. Пещера, ВЕЦ „Пещера“.</w:t>
      </w:r>
    </w:p>
    <w:p w14:paraId="22689FEB" w14:textId="77777777" w:rsidR="006043C6" w:rsidRDefault="006043C6" w:rsidP="0053128A">
      <w:pPr>
        <w:keepNext/>
        <w:tabs>
          <w:tab w:val="left" w:pos="0"/>
        </w:tabs>
        <w:jc w:val="both"/>
        <w:rPr>
          <w:rFonts w:cs="Arial"/>
          <w:b/>
          <w:sz w:val="22"/>
          <w:szCs w:val="22"/>
        </w:rPr>
      </w:pPr>
    </w:p>
    <w:p w14:paraId="22CBC6F3" w14:textId="77777777" w:rsidR="000C4AAF" w:rsidRPr="006043C6" w:rsidRDefault="007E6FC4" w:rsidP="0053128A">
      <w:pPr>
        <w:keepNext/>
        <w:tabs>
          <w:tab w:val="left" w:pos="0"/>
        </w:tabs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>5</w:t>
      </w:r>
      <w:r w:rsidR="001F13A9" w:rsidRPr="00407FEF">
        <w:rPr>
          <w:rFonts w:cs="Arial"/>
          <w:b/>
          <w:sz w:val="22"/>
          <w:szCs w:val="22"/>
        </w:rPr>
        <w:t>.</w:t>
      </w:r>
      <w:r w:rsidR="00735D2E">
        <w:rPr>
          <w:rFonts w:cs="Arial"/>
          <w:b/>
          <w:sz w:val="22"/>
          <w:szCs w:val="22"/>
        </w:rPr>
        <w:t>3</w:t>
      </w:r>
      <w:r w:rsidR="001F13A9" w:rsidRPr="00407FEF">
        <w:rPr>
          <w:rFonts w:cs="Arial"/>
          <w:b/>
          <w:sz w:val="22"/>
          <w:szCs w:val="22"/>
        </w:rPr>
        <w:t>.</w:t>
      </w:r>
      <w:r w:rsidR="00227D58" w:rsidRPr="00407FEF">
        <w:rPr>
          <w:rFonts w:cs="Arial"/>
          <w:b/>
          <w:sz w:val="22"/>
          <w:szCs w:val="22"/>
        </w:rPr>
        <w:t xml:space="preserve">   </w:t>
      </w:r>
      <w:r w:rsidR="000C4AAF" w:rsidRPr="00407FEF">
        <w:rPr>
          <w:rFonts w:cs="Arial"/>
          <w:b/>
          <w:sz w:val="22"/>
          <w:szCs w:val="22"/>
          <w:lang w:val="x-none"/>
        </w:rPr>
        <w:t xml:space="preserve">Контрол на доставка при получаването </w:t>
      </w:r>
      <w:r w:rsidR="000C4AAF" w:rsidRPr="00407FEF">
        <w:rPr>
          <w:rFonts w:cs="Arial"/>
          <w:b/>
          <w:sz w:val="22"/>
          <w:szCs w:val="22"/>
        </w:rPr>
        <w:t>й</w:t>
      </w:r>
    </w:p>
    <w:p w14:paraId="7E9C2FAD" w14:textId="77777777" w:rsidR="000C4AAF" w:rsidRPr="001F13A9" w:rsidRDefault="000C4AAF" w:rsidP="00750E64">
      <w:pPr>
        <w:pStyle w:val="ac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bookmarkStart w:id="8" w:name="_Hlk12606488"/>
      <w:r w:rsidRPr="001F13A9">
        <w:rPr>
          <w:rFonts w:ascii="Arial" w:hAnsi="Arial" w:cs="Arial"/>
          <w:iCs/>
        </w:rPr>
        <w:t>При приемане на стоката се извършва входящ контрол на доставката</w:t>
      </w:r>
      <w:r w:rsidR="001F13A9" w:rsidRPr="001F13A9">
        <w:rPr>
          <w:rFonts w:ascii="Arial" w:hAnsi="Arial" w:cs="Arial"/>
          <w:iCs/>
        </w:rPr>
        <w:t xml:space="preserve"> </w:t>
      </w:r>
      <w:r w:rsidRPr="001F13A9">
        <w:rPr>
          <w:rFonts w:ascii="Arial" w:hAnsi="Arial" w:cs="Arial"/>
          <w:iCs/>
        </w:rPr>
        <w:t xml:space="preserve">и се подписва </w:t>
      </w:r>
      <w:bookmarkEnd w:id="8"/>
      <w:r w:rsidRPr="001F13A9">
        <w:rPr>
          <w:rFonts w:ascii="Arial" w:hAnsi="Arial" w:cs="Arial"/>
        </w:rPr>
        <w:t>двустранен приемо-предавателен протокол</w:t>
      </w:r>
      <w:r w:rsidRPr="001F13A9">
        <w:rPr>
          <w:rFonts w:ascii="Arial" w:hAnsi="Arial" w:cs="Arial"/>
          <w:iCs/>
        </w:rPr>
        <w:t xml:space="preserve"> в два екземпляра (по един за Възложителя и Изпълнителя)</w:t>
      </w:r>
      <w:r w:rsidRPr="001F13A9">
        <w:rPr>
          <w:rFonts w:ascii="Arial" w:hAnsi="Arial" w:cs="Arial"/>
        </w:rPr>
        <w:t xml:space="preserve"> за извършена доставка, без забележки </w:t>
      </w:r>
      <w:r w:rsidRPr="001F13A9">
        <w:rPr>
          <w:rFonts w:ascii="Arial" w:hAnsi="Arial" w:cs="Arial"/>
          <w:color w:val="000000"/>
        </w:rPr>
        <w:t>от представители на Възложителя и Изпълнителя.</w:t>
      </w:r>
    </w:p>
    <w:p w14:paraId="09E99B06" w14:textId="77777777" w:rsidR="00750E64" w:rsidRPr="009713CA" w:rsidRDefault="00750E64" w:rsidP="00FE50B1">
      <w:pPr>
        <w:pStyle w:val="ac"/>
        <w:tabs>
          <w:tab w:val="left" w:pos="0"/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lang w:val="x-none"/>
        </w:rPr>
      </w:pPr>
    </w:p>
    <w:p w14:paraId="61ECE788" w14:textId="77777777" w:rsidR="00127A2A" w:rsidRPr="00127A2A" w:rsidRDefault="000C4AAF" w:rsidP="00127A2A">
      <w:pPr>
        <w:pStyle w:val="ac"/>
        <w:keepNext/>
        <w:numPr>
          <w:ilvl w:val="0"/>
          <w:numId w:val="2"/>
        </w:numPr>
        <w:spacing w:after="60"/>
        <w:jc w:val="both"/>
        <w:rPr>
          <w:rFonts w:ascii="Arial" w:hAnsi="Arial" w:cs="Arial"/>
          <w:b/>
        </w:rPr>
      </w:pPr>
      <w:r w:rsidRPr="009713CA">
        <w:rPr>
          <w:rFonts w:ascii="Arial" w:hAnsi="Arial" w:cs="Arial"/>
          <w:b/>
        </w:rPr>
        <w:t>Други изисквания</w:t>
      </w:r>
    </w:p>
    <w:p w14:paraId="587B28A4" w14:textId="77777777" w:rsidR="00127A2A" w:rsidRPr="00BE7A1D" w:rsidRDefault="00127A2A" w:rsidP="00127A2A">
      <w:pPr>
        <w:pStyle w:val="ac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BE7A1D">
        <w:rPr>
          <w:rFonts w:ascii="Arial" w:hAnsi="Arial" w:cs="Arial"/>
          <w:bCs/>
        </w:rPr>
        <w:t xml:space="preserve">Участникът трябва да е изпълнил през последните </w:t>
      </w:r>
      <w:r w:rsidR="00196244">
        <w:rPr>
          <w:rFonts w:ascii="Arial" w:hAnsi="Arial" w:cs="Arial"/>
          <w:bCs/>
          <w:lang w:val="en-US"/>
        </w:rPr>
        <w:t>5</w:t>
      </w:r>
      <w:r w:rsidRPr="00BE7A1D">
        <w:rPr>
          <w:rFonts w:ascii="Arial" w:hAnsi="Arial" w:cs="Arial"/>
          <w:bCs/>
        </w:rPr>
        <w:t xml:space="preserve"> (</w:t>
      </w:r>
      <w:r w:rsidR="00196244">
        <w:rPr>
          <w:rFonts w:ascii="Arial" w:hAnsi="Arial" w:cs="Arial"/>
          <w:bCs/>
        </w:rPr>
        <w:t>пет</w:t>
      </w:r>
      <w:r w:rsidRPr="00BE7A1D">
        <w:rPr>
          <w:rFonts w:ascii="Arial" w:hAnsi="Arial" w:cs="Arial"/>
          <w:bCs/>
        </w:rPr>
        <w:t>) години, считано от датата на подаване на офертата минимум 1 (една) доставка с предмет идентичен или сходен с този на поръчката.</w:t>
      </w:r>
    </w:p>
    <w:p w14:paraId="07D30C6D" w14:textId="77777777" w:rsidR="00127A2A" w:rsidRPr="009713CA" w:rsidRDefault="00127A2A" w:rsidP="00127A2A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E7A1D">
        <w:rPr>
          <w:rFonts w:ascii="Arial" w:hAnsi="Arial" w:cs="Arial"/>
          <w:bCs/>
        </w:rPr>
        <w:t xml:space="preserve">Под идентична или сходна доставка да се разбира доставка на </w:t>
      </w:r>
      <w:r w:rsidRPr="00BE7A1D">
        <w:rPr>
          <w:rFonts w:ascii="Arial" w:eastAsia="Times New Roman" w:hAnsi="Arial" w:cs="Arial"/>
          <w:lang w:eastAsia="bg-BG"/>
        </w:rPr>
        <w:t>топлообменни апарати</w:t>
      </w:r>
      <w:r w:rsidRPr="00BE7A1D">
        <w:rPr>
          <w:rFonts w:ascii="Arial" w:hAnsi="Arial" w:cs="Arial"/>
          <w:bCs/>
        </w:rPr>
        <w:t>.</w:t>
      </w:r>
    </w:p>
    <w:bookmarkEnd w:id="7"/>
    <w:p w14:paraId="469053D7" w14:textId="77777777" w:rsidR="000C4AAF" w:rsidRPr="0053128A" w:rsidRDefault="003E59C1" w:rsidP="00F732F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eastAsia="Calibri" w:cs="Arial"/>
          <w:b/>
          <w:bCs/>
          <w:iCs/>
          <w:sz w:val="22"/>
          <w:szCs w:val="22"/>
          <w:lang w:eastAsia="en-US"/>
        </w:rPr>
      </w:pPr>
      <w:r w:rsidRPr="001F13A9">
        <w:rPr>
          <w:rFonts w:eastAsia="Calibri" w:cs="Arial"/>
          <w:bCs/>
          <w:sz w:val="22"/>
          <w:szCs w:val="22"/>
          <w:lang w:eastAsia="en-US"/>
        </w:rPr>
        <w:t>Доставката на контра фланци, тръби</w:t>
      </w:r>
      <w:r w:rsidR="00407FEF">
        <w:rPr>
          <w:rFonts w:eastAsia="Calibri" w:cs="Arial"/>
          <w:bCs/>
          <w:sz w:val="22"/>
          <w:szCs w:val="22"/>
          <w:lang w:eastAsia="en-US"/>
        </w:rPr>
        <w:t xml:space="preserve"> и </w:t>
      </w:r>
      <w:r w:rsidR="007F53D2">
        <w:rPr>
          <w:rFonts w:eastAsia="Calibri" w:cs="Arial"/>
          <w:bCs/>
          <w:sz w:val="22"/>
          <w:szCs w:val="22"/>
          <w:lang w:eastAsia="en-US"/>
        </w:rPr>
        <w:t xml:space="preserve">колена </w:t>
      </w:r>
      <w:r w:rsidRPr="001F13A9">
        <w:rPr>
          <w:rFonts w:eastAsia="Calibri" w:cs="Arial"/>
          <w:bCs/>
          <w:sz w:val="22"/>
          <w:szCs w:val="22"/>
          <w:lang w:eastAsia="en-US"/>
        </w:rPr>
        <w:t xml:space="preserve">необходими за монтаж на всеки един </w:t>
      </w:r>
      <w:proofErr w:type="spellStart"/>
      <w:r w:rsidRPr="001F13A9">
        <w:rPr>
          <w:rFonts w:eastAsia="Calibri" w:cs="Arial"/>
          <w:bCs/>
          <w:sz w:val="22"/>
          <w:szCs w:val="22"/>
          <w:lang w:eastAsia="en-US"/>
        </w:rPr>
        <w:t>маслоохладител</w:t>
      </w:r>
      <w:proofErr w:type="spellEnd"/>
      <w:r w:rsidRPr="001F13A9">
        <w:rPr>
          <w:rFonts w:eastAsia="Calibri" w:cs="Arial"/>
          <w:bCs/>
          <w:sz w:val="22"/>
          <w:szCs w:val="22"/>
          <w:lang w:eastAsia="en-US"/>
        </w:rPr>
        <w:t xml:space="preserve"> са задължение на Изпълнителя.</w:t>
      </w:r>
    </w:p>
    <w:p w14:paraId="29ED3952" w14:textId="77777777" w:rsidR="000B7745" w:rsidRPr="0053128A" w:rsidRDefault="0053128A" w:rsidP="0053128A">
      <w:pPr>
        <w:pStyle w:val="ac"/>
        <w:keepNext/>
        <w:numPr>
          <w:ilvl w:val="0"/>
          <w:numId w:val="7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val="ru-RU"/>
        </w:rPr>
        <w:t>Участника</w:t>
      </w:r>
      <w:r w:rsidRPr="0053128A">
        <w:rPr>
          <w:rFonts w:ascii="Arial" w:hAnsi="Arial" w:cs="Arial"/>
        </w:rPr>
        <w:t xml:space="preserve"> може извърши оглед на съществуващото положение на място</w:t>
      </w:r>
      <w:r w:rsidRPr="0053128A">
        <w:rPr>
          <w:rFonts w:ascii="Arial" w:eastAsia="Times New Roman" w:hAnsi="Arial" w:cs="Arial"/>
          <w:lang w:eastAsia="bg-BG"/>
        </w:rPr>
        <w:t xml:space="preserve"> във ВЕЦ „Пещера“</w:t>
      </w:r>
      <w:r>
        <w:rPr>
          <w:rFonts w:ascii="Arial" w:eastAsia="Times New Roman" w:hAnsi="Arial" w:cs="Arial"/>
          <w:lang w:eastAsia="bg-BG"/>
        </w:rPr>
        <w:t xml:space="preserve">, след подаване на заявка за </w:t>
      </w:r>
      <w:r w:rsidR="00436514">
        <w:rPr>
          <w:rFonts w:ascii="Arial" w:eastAsia="Times New Roman" w:hAnsi="Arial" w:cs="Arial"/>
          <w:lang w:eastAsia="bg-BG"/>
        </w:rPr>
        <w:t>еднократен</w:t>
      </w:r>
      <w:r>
        <w:rPr>
          <w:rFonts w:ascii="Arial" w:eastAsia="Times New Roman" w:hAnsi="Arial" w:cs="Arial"/>
          <w:lang w:eastAsia="bg-BG"/>
        </w:rPr>
        <w:t xml:space="preserve"> достъп до стратегически обекти.</w:t>
      </w:r>
    </w:p>
    <w:p w14:paraId="0CBCCCF1" w14:textId="77777777" w:rsidR="0053128A" w:rsidRPr="0053128A" w:rsidRDefault="0053128A" w:rsidP="0053128A">
      <w:pPr>
        <w:pStyle w:val="ac"/>
        <w:keepNext/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b/>
          <w:bCs/>
          <w:iCs/>
        </w:rPr>
      </w:pPr>
    </w:p>
    <w:p w14:paraId="420EFE56" w14:textId="77777777" w:rsidR="00C4657E" w:rsidRPr="001F13A9" w:rsidRDefault="00C4657E" w:rsidP="00F732F9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1F13A9">
        <w:rPr>
          <w:rFonts w:ascii="Arial" w:hAnsi="Arial" w:cs="Arial"/>
          <w:b/>
        </w:rPr>
        <w:t>ПРИЛОЖЕНИЯ</w:t>
      </w:r>
    </w:p>
    <w:p w14:paraId="543FF957" w14:textId="77777777" w:rsidR="00C4657E" w:rsidRPr="001F13A9" w:rsidRDefault="003E59C1" w:rsidP="00F732F9">
      <w:pPr>
        <w:pStyle w:val="11"/>
        <w:spacing w:after="0" w:line="240" w:lineRule="auto"/>
        <w:jc w:val="both"/>
        <w:rPr>
          <w:rFonts w:ascii="Arial" w:hAnsi="Arial" w:cs="Arial"/>
          <w:iCs/>
        </w:rPr>
      </w:pPr>
      <w:r w:rsidRPr="001F13A9">
        <w:rPr>
          <w:rFonts w:ascii="Arial" w:hAnsi="Arial" w:cs="Arial"/>
          <w:bCs/>
          <w:iCs/>
          <w:shd w:val="clear" w:color="auto" w:fill="FEFEFE"/>
        </w:rPr>
        <w:t>Ч</w:t>
      </w:r>
      <w:r w:rsidR="005F30AE" w:rsidRPr="001F13A9">
        <w:rPr>
          <w:rFonts w:ascii="Arial" w:hAnsi="Arial" w:cs="Arial"/>
          <w:bCs/>
          <w:iCs/>
          <w:shd w:val="clear" w:color="auto" w:fill="FEFEFE"/>
        </w:rPr>
        <w:t xml:space="preserve">ертеж </w:t>
      </w:r>
      <w:r w:rsidRPr="001F13A9">
        <w:rPr>
          <w:rFonts w:ascii="Arial" w:hAnsi="Arial" w:cs="Arial"/>
          <w:bCs/>
          <w:iCs/>
          <w:shd w:val="clear" w:color="auto" w:fill="FEFEFE"/>
        </w:rPr>
        <w:t xml:space="preserve">на </w:t>
      </w:r>
      <w:proofErr w:type="spellStart"/>
      <w:r w:rsidRPr="001F13A9">
        <w:rPr>
          <w:rFonts w:ascii="Arial" w:hAnsi="Arial" w:cs="Arial"/>
          <w:bCs/>
          <w:iCs/>
          <w:shd w:val="clear" w:color="auto" w:fill="FEFEFE"/>
        </w:rPr>
        <w:t>маслоохладител</w:t>
      </w:r>
      <w:proofErr w:type="spellEnd"/>
      <w:r w:rsidR="000114C9" w:rsidRPr="001F13A9">
        <w:rPr>
          <w:rFonts w:ascii="Arial" w:hAnsi="Arial" w:cs="Arial"/>
          <w:bCs/>
          <w:iCs/>
          <w:shd w:val="clear" w:color="auto" w:fill="FEFEFE"/>
        </w:rPr>
        <w:t xml:space="preserve"> </w:t>
      </w:r>
      <w:r w:rsidR="005F30AE" w:rsidRPr="001F13A9">
        <w:rPr>
          <w:rFonts w:ascii="Arial" w:hAnsi="Arial" w:cs="Arial"/>
          <w:bCs/>
          <w:iCs/>
          <w:shd w:val="clear" w:color="auto" w:fill="FEFEFE"/>
        </w:rPr>
        <w:t xml:space="preserve">– 1 </w:t>
      </w:r>
      <w:r w:rsidR="00D72410" w:rsidRPr="001F13A9">
        <w:rPr>
          <w:rFonts w:ascii="Arial" w:hAnsi="Arial" w:cs="Arial"/>
          <w:bCs/>
          <w:iCs/>
          <w:shd w:val="clear" w:color="auto" w:fill="FEFEFE"/>
        </w:rPr>
        <w:t>екз</w:t>
      </w:r>
      <w:r w:rsidR="005F30AE" w:rsidRPr="001F13A9">
        <w:rPr>
          <w:rFonts w:ascii="Arial" w:hAnsi="Arial" w:cs="Arial"/>
          <w:bCs/>
          <w:iCs/>
          <w:shd w:val="clear" w:color="auto" w:fill="FEFEFE"/>
        </w:rPr>
        <w:t>.</w:t>
      </w:r>
    </w:p>
    <w:p w14:paraId="354D5F1D" w14:textId="77777777" w:rsidR="0047389C" w:rsidRDefault="0047389C" w:rsidP="00051CF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sectPr w:rsidR="0047389C" w:rsidSect="00B96625">
      <w:headerReference w:type="first" r:id="rId9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C546" w14:textId="77777777" w:rsidR="00D513E9" w:rsidRDefault="00D513E9" w:rsidP="006E040E">
      <w:r>
        <w:separator/>
      </w:r>
    </w:p>
  </w:endnote>
  <w:endnote w:type="continuationSeparator" w:id="0">
    <w:p w14:paraId="28AAB0D4" w14:textId="77777777" w:rsidR="00D513E9" w:rsidRDefault="00D513E9" w:rsidP="006E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97A6" w14:textId="77777777" w:rsidR="00D513E9" w:rsidRDefault="00D513E9" w:rsidP="006E040E">
      <w:r>
        <w:separator/>
      </w:r>
    </w:p>
  </w:footnote>
  <w:footnote w:type="continuationSeparator" w:id="0">
    <w:p w14:paraId="4F22C4A3" w14:textId="77777777" w:rsidR="00D513E9" w:rsidRDefault="00D513E9" w:rsidP="006E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30FE" w14:textId="77777777" w:rsidR="006E040E" w:rsidRDefault="006E040E">
    <w:pPr>
      <w:pStyle w:val="a8"/>
    </w:pPr>
    <w:r>
      <w:rPr>
        <w:rFonts w:cs="Arial"/>
        <w:noProof/>
        <w:sz w:val="22"/>
        <w:szCs w:val="22"/>
      </w:rPr>
      <w:drawing>
        <wp:inline distT="0" distB="0" distL="0" distR="0" wp14:anchorId="577D5ABF" wp14:editId="7F0F3C02">
          <wp:extent cx="5756910" cy="775335"/>
          <wp:effectExtent l="1905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78D"/>
    <w:multiLevelType w:val="multilevel"/>
    <w:tmpl w:val="F5545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0E19"/>
    <w:multiLevelType w:val="hybridMultilevel"/>
    <w:tmpl w:val="27C88C7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C2E8A"/>
    <w:multiLevelType w:val="multilevel"/>
    <w:tmpl w:val="2F2AC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C208A"/>
    <w:multiLevelType w:val="hybridMultilevel"/>
    <w:tmpl w:val="4366F506"/>
    <w:lvl w:ilvl="0" w:tplc="9ABC9826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6A8D"/>
    <w:multiLevelType w:val="hybridMultilevel"/>
    <w:tmpl w:val="31D4E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1F2"/>
    <w:multiLevelType w:val="multilevel"/>
    <w:tmpl w:val="63D207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F31506"/>
    <w:multiLevelType w:val="multilevel"/>
    <w:tmpl w:val="8B4430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1F082D39"/>
    <w:multiLevelType w:val="multilevel"/>
    <w:tmpl w:val="0DA6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352640"/>
    <w:multiLevelType w:val="multilevel"/>
    <w:tmpl w:val="21503C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586E49"/>
    <w:multiLevelType w:val="hybridMultilevel"/>
    <w:tmpl w:val="70AE2E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50A4"/>
    <w:multiLevelType w:val="hybridMultilevel"/>
    <w:tmpl w:val="D21029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31AD"/>
    <w:multiLevelType w:val="hybridMultilevel"/>
    <w:tmpl w:val="D90E80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5B73"/>
    <w:multiLevelType w:val="hybridMultilevel"/>
    <w:tmpl w:val="DB68B89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67BD"/>
    <w:multiLevelType w:val="multilevel"/>
    <w:tmpl w:val="29B451A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523C0371"/>
    <w:multiLevelType w:val="hybridMultilevel"/>
    <w:tmpl w:val="DD8A99DC"/>
    <w:lvl w:ilvl="0" w:tplc="041E413A">
      <w:start w:val="5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23293"/>
    <w:multiLevelType w:val="multilevel"/>
    <w:tmpl w:val="DE029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7DE8"/>
    <w:multiLevelType w:val="multilevel"/>
    <w:tmpl w:val="18A00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8" w15:restartNumberingAfterBreak="0">
    <w:nsid w:val="5EB21042"/>
    <w:multiLevelType w:val="hybridMultilevel"/>
    <w:tmpl w:val="AB9AA6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55B1"/>
    <w:multiLevelType w:val="hybridMultilevel"/>
    <w:tmpl w:val="69C2AB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5FD6"/>
    <w:multiLevelType w:val="multilevel"/>
    <w:tmpl w:val="54F0F5E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21" w15:restartNumberingAfterBreak="0">
    <w:nsid w:val="61A300BB"/>
    <w:multiLevelType w:val="hybridMultilevel"/>
    <w:tmpl w:val="04EAF800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4463F9"/>
    <w:multiLevelType w:val="multilevel"/>
    <w:tmpl w:val="B054282C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eastAsia="Calibri" w:hint="default"/>
        <w:b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eastAsia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</w:rPr>
    </w:lvl>
  </w:abstractNum>
  <w:abstractNum w:abstractNumId="23" w15:restartNumberingAfterBreak="0">
    <w:nsid w:val="67C24FDE"/>
    <w:multiLevelType w:val="hybridMultilevel"/>
    <w:tmpl w:val="705273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77774"/>
    <w:multiLevelType w:val="multilevel"/>
    <w:tmpl w:val="D1C07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D63800"/>
    <w:multiLevelType w:val="hybridMultilevel"/>
    <w:tmpl w:val="200EFD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D2C48"/>
    <w:multiLevelType w:val="multilevel"/>
    <w:tmpl w:val="F39E95C8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  <w:b/>
      </w:rPr>
    </w:lvl>
  </w:abstractNum>
  <w:abstractNum w:abstractNumId="27" w15:restartNumberingAfterBreak="0">
    <w:nsid w:val="6ED4012F"/>
    <w:multiLevelType w:val="hybridMultilevel"/>
    <w:tmpl w:val="120A4E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2040C"/>
    <w:multiLevelType w:val="hybridMultilevel"/>
    <w:tmpl w:val="F6F6E4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C64"/>
    <w:multiLevelType w:val="hybridMultilevel"/>
    <w:tmpl w:val="F8FA2F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F0D41"/>
    <w:multiLevelType w:val="hybridMultilevel"/>
    <w:tmpl w:val="D77C6A08"/>
    <w:lvl w:ilvl="0" w:tplc="56CAD78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21AF0"/>
    <w:multiLevelType w:val="multilevel"/>
    <w:tmpl w:val="54F0F5E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2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30"/>
  </w:num>
  <w:num w:numId="5">
    <w:abstractNumId w:val="32"/>
  </w:num>
  <w:num w:numId="6">
    <w:abstractNumId w:val="25"/>
  </w:num>
  <w:num w:numId="7">
    <w:abstractNumId w:val="12"/>
  </w:num>
  <w:num w:numId="8">
    <w:abstractNumId w:val="0"/>
  </w:num>
  <w:num w:numId="9">
    <w:abstractNumId w:val="1"/>
  </w:num>
  <w:num w:numId="10">
    <w:abstractNumId w:val="27"/>
  </w:num>
  <w:num w:numId="11">
    <w:abstractNumId w:val="21"/>
  </w:num>
  <w:num w:numId="12">
    <w:abstractNumId w:val="22"/>
  </w:num>
  <w:num w:numId="13">
    <w:abstractNumId w:val="5"/>
  </w:num>
  <w:num w:numId="14">
    <w:abstractNumId w:val="20"/>
  </w:num>
  <w:num w:numId="15">
    <w:abstractNumId w:val="31"/>
  </w:num>
  <w:num w:numId="16">
    <w:abstractNumId w:val="9"/>
  </w:num>
  <w:num w:numId="17">
    <w:abstractNumId w:val="26"/>
  </w:num>
  <w:num w:numId="18">
    <w:abstractNumId w:val="6"/>
  </w:num>
  <w:num w:numId="19">
    <w:abstractNumId w:val="10"/>
  </w:num>
  <w:num w:numId="20">
    <w:abstractNumId w:val="23"/>
  </w:num>
  <w:num w:numId="21">
    <w:abstractNumId w:val="28"/>
  </w:num>
  <w:num w:numId="22">
    <w:abstractNumId w:val="14"/>
  </w:num>
  <w:num w:numId="23">
    <w:abstractNumId w:val="19"/>
  </w:num>
  <w:num w:numId="24">
    <w:abstractNumId w:val="4"/>
  </w:num>
  <w:num w:numId="25">
    <w:abstractNumId w:val="18"/>
  </w:num>
  <w:num w:numId="26">
    <w:abstractNumId w:val="15"/>
  </w:num>
  <w:num w:numId="27">
    <w:abstractNumId w:val="8"/>
  </w:num>
  <w:num w:numId="28">
    <w:abstractNumId w:val="13"/>
  </w:num>
  <w:num w:numId="29">
    <w:abstractNumId w:val="17"/>
  </w:num>
  <w:num w:numId="30">
    <w:abstractNumId w:val="29"/>
  </w:num>
  <w:num w:numId="31">
    <w:abstractNumId w:val="24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E"/>
    <w:rsid w:val="00000BF5"/>
    <w:rsid w:val="000114C9"/>
    <w:rsid w:val="00040163"/>
    <w:rsid w:val="0004553E"/>
    <w:rsid w:val="00051CFB"/>
    <w:rsid w:val="000844E6"/>
    <w:rsid w:val="00094860"/>
    <w:rsid w:val="000B1479"/>
    <w:rsid w:val="000B6188"/>
    <w:rsid w:val="000B7745"/>
    <w:rsid w:val="000C4AAF"/>
    <w:rsid w:val="000E043E"/>
    <w:rsid w:val="000E54B5"/>
    <w:rsid w:val="0010005B"/>
    <w:rsid w:val="0010288A"/>
    <w:rsid w:val="001069BB"/>
    <w:rsid w:val="0012378E"/>
    <w:rsid w:val="00125B18"/>
    <w:rsid w:val="00127A2A"/>
    <w:rsid w:val="001318E0"/>
    <w:rsid w:val="00136C49"/>
    <w:rsid w:val="00162BFE"/>
    <w:rsid w:val="00182415"/>
    <w:rsid w:val="00196244"/>
    <w:rsid w:val="001B0656"/>
    <w:rsid w:val="001B07F2"/>
    <w:rsid w:val="001B38E2"/>
    <w:rsid w:val="001B710A"/>
    <w:rsid w:val="001F13A9"/>
    <w:rsid w:val="00225F16"/>
    <w:rsid w:val="00227D58"/>
    <w:rsid w:val="00247D1F"/>
    <w:rsid w:val="002754ED"/>
    <w:rsid w:val="00276B7A"/>
    <w:rsid w:val="00280AA1"/>
    <w:rsid w:val="002C1CAB"/>
    <w:rsid w:val="002D4C69"/>
    <w:rsid w:val="002D6B3F"/>
    <w:rsid w:val="002F24E4"/>
    <w:rsid w:val="00306F07"/>
    <w:rsid w:val="00337CF7"/>
    <w:rsid w:val="00361BBC"/>
    <w:rsid w:val="0038389C"/>
    <w:rsid w:val="0039034B"/>
    <w:rsid w:val="003E49EB"/>
    <w:rsid w:val="003E59C1"/>
    <w:rsid w:val="00407FEF"/>
    <w:rsid w:val="00422694"/>
    <w:rsid w:val="00431781"/>
    <w:rsid w:val="00436514"/>
    <w:rsid w:val="00436FCE"/>
    <w:rsid w:val="00442053"/>
    <w:rsid w:val="0047389C"/>
    <w:rsid w:val="004B2731"/>
    <w:rsid w:val="004B58BA"/>
    <w:rsid w:val="004B7C7A"/>
    <w:rsid w:val="004C250C"/>
    <w:rsid w:val="0051232F"/>
    <w:rsid w:val="0052509A"/>
    <w:rsid w:val="00525C24"/>
    <w:rsid w:val="00527552"/>
    <w:rsid w:val="0053128A"/>
    <w:rsid w:val="00556AB5"/>
    <w:rsid w:val="005750EB"/>
    <w:rsid w:val="00581F12"/>
    <w:rsid w:val="00586241"/>
    <w:rsid w:val="00596010"/>
    <w:rsid w:val="005A6D7F"/>
    <w:rsid w:val="005A7B18"/>
    <w:rsid w:val="005B3B9E"/>
    <w:rsid w:val="005D143E"/>
    <w:rsid w:val="005E6707"/>
    <w:rsid w:val="005F30AE"/>
    <w:rsid w:val="00600AEB"/>
    <w:rsid w:val="006043C6"/>
    <w:rsid w:val="00612D98"/>
    <w:rsid w:val="006207E7"/>
    <w:rsid w:val="00654300"/>
    <w:rsid w:val="006808CB"/>
    <w:rsid w:val="0068451D"/>
    <w:rsid w:val="006C75F6"/>
    <w:rsid w:val="006E040E"/>
    <w:rsid w:val="006E41DE"/>
    <w:rsid w:val="006F0DA2"/>
    <w:rsid w:val="00704786"/>
    <w:rsid w:val="00706A9A"/>
    <w:rsid w:val="00735D2E"/>
    <w:rsid w:val="0074733D"/>
    <w:rsid w:val="00750E64"/>
    <w:rsid w:val="007632EF"/>
    <w:rsid w:val="00790B83"/>
    <w:rsid w:val="007C4DE2"/>
    <w:rsid w:val="007E6FC4"/>
    <w:rsid w:val="007F53D2"/>
    <w:rsid w:val="00851C13"/>
    <w:rsid w:val="00854F1A"/>
    <w:rsid w:val="00885C69"/>
    <w:rsid w:val="008A4C20"/>
    <w:rsid w:val="008C6883"/>
    <w:rsid w:val="008E573A"/>
    <w:rsid w:val="00923C23"/>
    <w:rsid w:val="00953D11"/>
    <w:rsid w:val="00965415"/>
    <w:rsid w:val="009713CA"/>
    <w:rsid w:val="00990B47"/>
    <w:rsid w:val="00992F4F"/>
    <w:rsid w:val="009B75AA"/>
    <w:rsid w:val="009E1FAD"/>
    <w:rsid w:val="00A32BEC"/>
    <w:rsid w:val="00A53779"/>
    <w:rsid w:val="00A96444"/>
    <w:rsid w:val="00AB3198"/>
    <w:rsid w:val="00AB3E58"/>
    <w:rsid w:val="00AB7932"/>
    <w:rsid w:val="00AC3AC8"/>
    <w:rsid w:val="00AD28FD"/>
    <w:rsid w:val="00AD30A1"/>
    <w:rsid w:val="00B051A5"/>
    <w:rsid w:val="00B065EE"/>
    <w:rsid w:val="00B45EE7"/>
    <w:rsid w:val="00B50793"/>
    <w:rsid w:val="00B614A0"/>
    <w:rsid w:val="00B806E9"/>
    <w:rsid w:val="00B96625"/>
    <w:rsid w:val="00BE7A1D"/>
    <w:rsid w:val="00C013E5"/>
    <w:rsid w:val="00C27F10"/>
    <w:rsid w:val="00C4657E"/>
    <w:rsid w:val="00C6441E"/>
    <w:rsid w:val="00C76222"/>
    <w:rsid w:val="00CB6353"/>
    <w:rsid w:val="00CD1FC1"/>
    <w:rsid w:val="00CD3497"/>
    <w:rsid w:val="00CD5AAC"/>
    <w:rsid w:val="00CE4054"/>
    <w:rsid w:val="00CE4E1C"/>
    <w:rsid w:val="00CF6055"/>
    <w:rsid w:val="00D513E9"/>
    <w:rsid w:val="00D63D8A"/>
    <w:rsid w:val="00D72410"/>
    <w:rsid w:val="00D74B65"/>
    <w:rsid w:val="00D8394B"/>
    <w:rsid w:val="00D87A46"/>
    <w:rsid w:val="00DB425F"/>
    <w:rsid w:val="00DD3701"/>
    <w:rsid w:val="00E0433F"/>
    <w:rsid w:val="00E06999"/>
    <w:rsid w:val="00E1396E"/>
    <w:rsid w:val="00E40A61"/>
    <w:rsid w:val="00E602CD"/>
    <w:rsid w:val="00E70625"/>
    <w:rsid w:val="00E850E6"/>
    <w:rsid w:val="00EF241E"/>
    <w:rsid w:val="00F732F9"/>
    <w:rsid w:val="00F74CF2"/>
    <w:rsid w:val="00F83CEF"/>
    <w:rsid w:val="00F85A03"/>
    <w:rsid w:val="00FB3E6A"/>
    <w:rsid w:val="00FB6C9E"/>
    <w:rsid w:val="00FE50B1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9F713"/>
  <w15:chartTrackingRefBased/>
  <w15:docId w15:val="{6535E01C-A8A9-43E3-8A32-299593B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81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8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81F12"/>
    <w:pPr>
      <w:outlineLvl w:val="9"/>
    </w:pPr>
    <w:rPr>
      <w:rFonts w:ascii="Arial" w:hAnsi="Arial"/>
      <w:b/>
      <w:color w:val="auto"/>
      <w:sz w:val="22"/>
    </w:rPr>
  </w:style>
  <w:style w:type="paragraph" w:styleId="a4">
    <w:name w:val="Title"/>
    <w:basedOn w:val="a"/>
    <w:next w:val="a"/>
    <w:link w:val="a5"/>
    <w:uiPriority w:val="10"/>
    <w:qFormat/>
    <w:rsid w:val="00581F12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5">
    <w:name w:val="Заглавие Знак"/>
    <w:basedOn w:val="a0"/>
    <w:link w:val="a4"/>
    <w:uiPriority w:val="10"/>
    <w:rsid w:val="00581F12"/>
    <w:rPr>
      <w:rFonts w:ascii="Arial" w:eastAsiaTheme="majorEastAsia" w:hAnsi="Arial" w:cstheme="majorBidi"/>
      <w:b/>
      <w:spacing w:val="-10"/>
      <w:kern w:val="28"/>
      <w:szCs w:val="56"/>
    </w:rPr>
  </w:style>
  <w:style w:type="paragraph" w:customStyle="1" w:styleId="a6">
    <w:name w:val="Заглавие инструкции"/>
    <w:basedOn w:val="a4"/>
    <w:link w:val="a7"/>
    <w:qFormat/>
    <w:rsid w:val="00581F12"/>
    <w:rPr>
      <w:rFonts w:cs="Arial"/>
      <w:bCs/>
    </w:rPr>
  </w:style>
  <w:style w:type="character" w:customStyle="1" w:styleId="a7">
    <w:name w:val="Заглавие инструкции Знак"/>
    <w:basedOn w:val="a5"/>
    <w:link w:val="a6"/>
    <w:rsid w:val="00581F12"/>
    <w:rPr>
      <w:rFonts w:ascii="Arial" w:eastAsiaTheme="majorEastAsia" w:hAnsi="Arial" w:cs="Arial"/>
      <w:b/>
      <w:bCs/>
      <w:spacing w:val="-10"/>
      <w:kern w:val="28"/>
      <w:szCs w:val="56"/>
    </w:rPr>
  </w:style>
  <w:style w:type="paragraph" w:customStyle="1" w:styleId="Style3">
    <w:name w:val="Style3"/>
    <w:basedOn w:val="a"/>
    <w:rsid w:val="00C4657E"/>
    <w:pPr>
      <w:spacing w:line="300" w:lineRule="auto"/>
      <w:ind w:firstLine="720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11">
    <w:name w:val="Подраздел 1"/>
    <w:basedOn w:val="a"/>
    <w:link w:val="1Char"/>
    <w:uiPriority w:val="99"/>
    <w:rsid w:val="00C465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Подраздел 1 Char"/>
    <w:link w:val="11"/>
    <w:uiPriority w:val="99"/>
    <w:locked/>
    <w:rsid w:val="00C4657E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E040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E040E"/>
    <w:rPr>
      <w:rFonts w:ascii="Arial" w:eastAsia="Times New Roman" w:hAnsi="Arial" w:cs="Times New Roman"/>
      <w:sz w:val="20"/>
      <w:szCs w:val="20"/>
      <w:lang w:eastAsia="bg-BG"/>
    </w:rPr>
  </w:style>
  <w:style w:type="paragraph" w:styleId="aa">
    <w:name w:val="footer"/>
    <w:basedOn w:val="a"/>
    <w:link w:val="ab"/>
    <w:unhideWhenUsed/>
    <w:rsid w:val="006E040E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rsid w:val="006E040E"/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ntStyle34">
    <w:name w:val="Font Style34"/>
    <w:rsid w:val="006207E7"/>
    <w:rPr>
      <w:rFonts w:ascii="Arial Narrow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102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Мрежа в таблица1"/>
    <w:basedOn w:val="a1"/>
    <w:next w:val="ad"/>
    <w:uiPriority w:val="59"/>
    <w:rsid w:val="00FB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B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FB3E6A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36514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436514"/>
    <w:rPr>
      <w:rFonts w:ascii="Segoe UI" w:eastAsia="Times New Roman" w:hAnsi="Segoe UI" w:cs="Segoe UI"/>
      <w:sz w:val="18"/>
      <w:szCs w:val="18"/>
      <w:lang w:eastAsia="bg-BG"/>
    </w:rPr>
  </w:style>
  <w:style w:type="character" w:styleId="af1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2D98"/>
  </w:style>
  <w:style w:type="character" w:customStyle="1" w:styleId="af3">
    <w:name w:val="Текст на коментар Знак"/>
    <w:basedOn w:val="a0"/>
    <w:link w:val="af2"/>
    <w:uiPriority w:val="99"/>
    <w:semiHidden/>
    <w:rsid w:val="00612D98"/>
    <w:rPr>
      <w:rFonts w:ascii="Arial" w:eastAsia="Times New Roman" w:hAnsi="Arial" w:cs="Times New Roman"/>
      <w:sz w:val="20"/>
      <w:szCs w:val="20"/>
      <w:lang w:eastAsia="bg-BG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2D98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612D98"/>
    <w:rPr>
      <w:rFonts w:ascii="Arial" w:eastAsia="Times New Roman" w:hAnsi="Arial" w:cs="Times New Roman"/>
      <w:b/>
      <w:bCs/>
      <w:sz w:val="20"/>
      <w:szCs w:val="20"/>
      <w:lang w:eastAsia="bg-BG"/>
    </w:rPr>
  </w:style>
  <w:style w:type="character" w:customStyle="1" w:styleId="st">
    <w:name w:val="st"/>
    <w:basedOn w:val="a0"/>
    <w:rsid w:val="00B4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54FE-73F8-4112-A648-A77BFA3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Abrasheva</dc:creator>
  <cp:keywords/>
  <dc:description/>
  <cp:lastModifiedBy>Petya Valkanova</cp:lastModifiedBy>
  <cp:revision>3</cp:revision>
  <cp:lastPrinted>2021-04-07T09:51:00Z</cp:lastPrinted>
  <dcterms:created xsi:type="dcterms:W3CDTF">2021-04-19T07:50:00Z</dcterms:created>
  <dcterms:modified xsi:type="dcterms:W3CDTF">2021-04-19T07:51:00Z</dcterms:modified>
</cp:coreProperties>
</file>